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CB3B" w14:textId="77777777" w:rsidR="00D76103" w:rsidRDefault="009044A4">
      <w:pPr>
        <w:pStyle w:val="Standard"/>
        <w:rPr>
          <w:rFonts w:hint="eastAsia"/>
        </w:rPr>
      </w:pPr>
      <w:r>
        <w:t>Andmekaitse Inspektsioon</w:t>
      </w:r>
    </w:p>
    <w:p w14:paraId="2ACA8B8C" w14:textId="77777777" w:rsidR="00D76103" w:rsidRDefault="008346F7">
      <w:pPr>
        <w:pStyle w:val="Standard"/>
        <w:rPr>
          <w:rFonts w:hint="eastAsia"/>
        </w:rPr>
      </w:pPr>
      <w:r>
        <w:t>Tatari 39</w:t>
      </w:r>
    </w:p>
    <w:p w14:paraId="3758501A" w14:textId="77777777" w:rsidR="00D76103" w:rsidRDefault="008346F7">
      <w:pPr>
        <w:pStyle w:val="Standard"/>
        <w:rPr>
          <w:rFonts w:hint="eastAsia"/>
        </w:rPr>
      </w:pPr>
      <w:r w:rsidRPr="008346F7">
        <w:t>Tallinn 10134</w:t>
      </w:r>
    </w:p>
    <w:p w14:paraId="5205D1E8" w14:textId="6DF2CA37" w:rsidR="00D76103" w:rsidRDefault="00E915F0" w:rsidP="00F46FDB">
      <w:pPr>
        <w:pStyle w:val="Standard"/>
        <w:jc w:val="right"/>
        <w:rPr>
          <w:rFonts w:hint="eastAsia"/>
        </w:rPr>
      </w:pPr>
      <w:r>
        <w:t>Riigikantselei</w:t>
      </w:r>
    </w:p>
    <w:p w14:paraId="744885B5" w14:textId="2E1686BC" w:rsidR="00F46FDB" w:rsidRDefault="00E915F0" w:rsidP="00F46FDB">
      <w:pPr>
        <w:pStyle w:val="Standard"/>
        <w:jc w:val="right"/>
        <w:rPr>
          <w:rFonts w:hint="eastAsia"/>
        </w:rPr>
      </w:pPr>
      <w:r>
        <w:t>Rahukohtu</w:t>
      </w:r>
      <w:r w:rsidR="00F46FDB">
        <w:t xml:space="preserve"> </w:t>
      </w:r>
      <w:r>
        <w:t>3</w:t>
      </w:r>
    </w:p>
    <w:p w14:paraId="1CDD977F" w14:textId="4712AD3B" w:rsidR="00F46FDB" w:rsidRDefault="00F46FDB" w:rsidP="00F46FDB">
      <w:pPr>
        <w:pStyle w:val="Standard"/>
        <w:jc w:val="right"/>
        <w:rPr>
          <w:rFonts w:hint="eastAsia"/>
        </w:rPr>
      </w:pPr>
      <w:r>
        <w:t xml:space="preserve">Tallinn </w:t>
      </w:r>
      <w:r w:rsidR="00E915F0">
        <w:t>15161</w:t>
      </w:r>
    </w:p>
    <w:p w14:paraId="445290AA" w14:textId="77777777" w:rsidR="00D76103" w:rsidRDefault="009044A4">
      <w:pPr>
        <w:pStyle w:val="Standard"/>
        <w:jc w:val="right"/>
        <w:rPr>
          <w:rFonts w:hint="eastAsia"/>
          <w:i/>
          <w:iCs/>
          <w:sz w:val="18"/>
          <w:szCs w:val="18"/>
        </w:rPr>
      </w:pPr>
      <w:r>
        <w:rPr>
          <w:i/>
          <w:iCs/>
          <w:sz w:val="18"/>
          <w:szCs w:val="18"/>
        </w:rPr>
        <w:t>(taotluse esitaja)</w:t>
      </w:r>
    </w:p>
    <w:p w14:paraId="2E84AC5D" w14:textId="77777777" w:rsidR="00D76103" w:rsidRDefault="00D76103" w:rsidP="00053609">
      <w:pPr>
        <w:pStyle w:val="Standard"/>
        <w:rPr>
          <w:rFonts w:hint="eastAsia"/>
        </w:rPr>
      </w:pPr>
    </w:p>
    <w:p w14:paraId="32D54720" w14:textId="140321FD" w:rsidR="00D76103" w:rsidRDefault="009044A4" w:rsidP="00053609">
      <w:pPr>
        <w:pStyle w:val="Standard"/>
        <w:jc w:val="center"/>
        <w:rPr>
          <w:rFonts w:hint="eastAsia"/>
          <w:b/>
          <w:bCs/>
        </w:rPr>
      </w:pPr>
      <w:r>
        <w:rPr>
          <w:b/>
          <w:bCs/>
        </w:rPr>
        <w:t>TAOTLUS ISIKUANDMETE TÖÖTLEMISEKS TEADUSUURINGUS</w:t>
      </w:r>
    </w:p>
    <w:p w14:paraId="638F9D4F" w14:textId="77777777" w:rsidR="00D76103" w:rsidRPr="00F46FDB" w:rsidRDefault="00D76103" w:rsidP="00053609">
      <w:pPr>
        <w:pStyle w:val="Standard"/>
        <w:rPr>
          <w:rFonts w:hint="eastAsia"/>
          <w:bCs/>
        </w:rPr>
      </w:pPr>
    </w:p>
    <w:p w14:paraId="1792DBC9" w14:textId="25F07AE7" w:rsidR="00D76103" w:rsidRDefault="009044A4" w:rsidP="00053609">
      <w:pPr>
        <w:pStyle w:val="Standard"/>
        <w:rPr>
          <w:rFonts w:hint="eastAsia"/>
          <w:b/>
          <w:bCs/>
        </w:rPr>
      </w:pPr>
      <w:r>
        <w:rPr>
          <w:b/>
          <w:bCs/>
        </w:rPr>
        <w:t>Juhindudes isikuandme</w:t>
      </w:r>
      <w:r w:rsidR="00517FD7">
        <w:rPr>
          <w:b/>
          <w:bCs/>
        </w:rPr>
        <w:t>te kaitse seaduse</w:t>
      </w:r>
      <w:r w:rsidR="000C3BFC">
        <w:rPr>
          <w:b/>
          <w:bCs/>
        </w:rPr>
        <w:t xml:space="preserve"> (IKS)</w:t>
      </w:r>
      <w:r w:rsidR="00517FD7">
        <w:rPr>
          <w:b/>
          <w:bCs/>
        </w:rPr>
        <w:t xml:space="preserve"> paragrahvis 6</w:t>
      </w:r>
      <w:r>
        <w:rPr>
          <w:b/>
          <w:bCs/>
        </w:rPr>
        <w:t xml:space="preserve"> sätestatust palun</w:t>
      </w:r>
      <w:r w:rsidR="0041401E">
        <w:rPr>
          <w:b/>
          <w:bCs/>
        </w:rPr>
        <w:t xml:space="preserve"> kooskõlastada</w:t>
      </w:r>
    </w:p>
    <w:p w14:paraId="5E3477AD" w14:textId="77777777" w:rsidR="008E0606" w:rsidRPr="00F46FDB" w:rsidRDefault="008E0606" w:rsidP="00053609">
      <w:pPr>
        <w:pStyle w:val="Standard"/>
        <w:rPr>
          <w:rFonts w:hint="eastAsia"/>
          <w:bCs/>
        </w:rPr>
      </w:pPr>
    </w:p>
    <w:tbl>
      <w:tblPr>
        <w:tblStyle w:val="Kontuurtabel"/>
        <w:tblW w:w="0" w:type="auto"/>
        <w:tblLook w:val="04A0" w:firstRow="1" w:lastRow="0" w:firstColumn="1" w:lastColumn="0" w:noHBand="0" w:noVBand="1"/>
      </w:tblPr>
      <w:tblGrid>
        <w:gridCol w:w="2122"/>
        <w:gridCol w:w="7506"/>
      </w:tblGrid>
      <w:tr w:rsidR="0041401E" w14:paraId="64EB1763" w14:textId="77777777" w:rsidTr="00614698">
        <w:tc>
          <w:tcPr>
            <w:tcW w:w="2122" w:type="dxa"/>
          </w:tcPr>
          <w:p w14:paraId="7D88956E" w14:textId="4D5321F9" w:rsidR="0041401E" w:rsidRDefault="0041401E">
            <w:pPr>
              <w:pStyle w:val="Standard"/>
              <w:spacing w:line="360" w:lineRule="auto"/>
              <w:rPr>
                <w:rFonts w:hint="eastAsia"/>
                <w:b/>
                <w:bCs/>
              </w:rPr>
            </w:pPr>
            <w:r>
              <w:rPr>
                <w:b/>
                <w:bCs/>
              </w:rPr>
              <w:t xml:space="preserve">Uuringu </w:t>
            </w:r>
            <w:r w:rsidR="00614698">
              <w:rPr>
                <w:b/>
                <w:bCs/>
              </w:rPr>
              <w:t>pealkiri</w:t>
            </w:r>
          </w:p>
        </w:tc>
        <w:tc>
          <w:tcPr>
            <w:tcW w:w="7506" w:type="dxa"/>
          </w:tcPr>
          <w:p w14:paraId="56F75633" w14:textId="77777777" w:rsidR="00E915F0" w:rsidRDefault="00BD64F7" w:rsidP="007C1841">
            <w:pPr>
              <w:jc w:val="both"/>
              <w:rPr>
                <w:rFonts w:ascii="Times New Roman" w:eastAsia="Times New Roman" w:hAnsi="Times New Roman"/>
                <w:sz w:val="23"/>
                <w:szCs w:val="23"/>
                <w:lang w:eastAsia="et-EE"/>
              </w:rPr>
            </w:pPr>
            <w:r w:rsidRPr="00530D39">
              <w:rPr>
                <w:rFonts w:ascii="Times New Roman" w:eastAsia="Times New Roman" w:hAnsi="Times New Roman"/>
                <w:sz w:val="23"/>
                <w:szCs w:val="23"/>
                <w:lang w:eastAsia="et-EE"/>
              </w:rPr>
              <w:t>Avaliku arvamuse seireuuringute läbiviimine Riigikantseleile</w:t>
            </w:r>
            <w:r>
              <w:rPr>
                <w:rFonts w:ascii="Times New Roman" w:eastAsia="Times New Roman" w:hAnsi="Times New Roman"/>
                <w:sz w:val="23"/>
                <w:szCs w:val="23"/>
                <w:lang w:eastAsia="et-EE"/>
              </w:rPr>
              <w:t xml:space="preserve">. </w:t>
            </w:r>
          </w:p>
          <w:p w14:paraId="7BD9930B" w14:textId="2DF28280" w:rsidR="0041401E" w:rsidRPr="007C1841" w:rsidRDefault="00BD64F7" w:rsidP="007C1841">
            <w:pPr>
              <w:jc w:val="both"/>
              <w:rPr>
                <w:rFonts w:hint="eastAsia"/>
                <w:bCs/>
              </w:rPr>
            </w:pPr>
            <w:r w:rsidRPr="00FF168C">
              <w:rPr>
                <w:rFonts w:ascii="Times New Roman" w:eastAsia="Times New Roman" w:hAnsi="Times New Roman"/>
                <w:sz w:val="23"/>
                <w:szCs w:val="23"/>
                <w:lang w:eastAsia="et-EE"/>
              </w:rPr>
              <w:t>Viitenumber 297354</w:t>
            </w:r>
          </w:p>
        </w:tc>
      </w:tr>
    </w:tbl>
    <w:p w14:paraId="32C23465" w14:textId="77777777" w:rsidR="0041401E" w:rsidRDefault="0041401E">
      <w:pPr>
        <w:pStyle w:val="Standard"/>
        <w:rPr>
          <w:rFonts w:hint="eastAsia"/>
        </w:rPr>
      </w:pPr>
    </w:p>
    <w:tbl>
      <w:tblPr>
        <w:tblStyle w:val="Kontuurtabel"/>
        <w:tblW w:w="0" w:type="auto"/>
        <w:tblLook w:val="04A0" w:firstRow="1" w:lastRow="0" w:firstColumn="1" w:lastColumn="0" w:noHBand="0" w:noVBand="1"/>
      </w:tblPr>
      <w:tblGrid>
        <w:gridCol w:w="3681"/>
        <w:gridCol w:w="5947"/>
      </w:tblGrid>
      <w:tr w:rsidR="008E1057" w14:paraId="5A40C493" w14:textId="77777777" w:rsidTr="00053609">
        <w:tc>
          <w:tcPr>
            <w:tcW w:w="3681" w:type="dxa"/>
          </w:tcPr>
          <w:p w14:paraId="56E0FFE1" w14:textId="77777777" w:rsidR="00AC1FF1" w:rsidRDefault="00614698" w:rsidP="00AC1FF1">
            <w:pPr>
              <w:pStyle w:val="Standard"/>
              <w:rPr>
                <w:rFonts w:hint="eastAsia"/>
              </w:rPr>
            </w:pPr>
            <w:r>
              <w:t>Kas p</w:t>
            </w:r>
            <w:r w:rsidR="008E1057">
              <w:t>oliitika kujundamise uuring (IKS § 6 lg 5)</w:t>
            </w:r>
          </w:p>
          <w:p w14:paraId="5B9DEDCF" w14:textId="1362F86C" w:rsidR="008E1057" w:rsidRDefault="00AC1FF1" w:rsidP="00053609">
            <w:pPr>
              <w:pStyle w:val="Standard"/>
              <w:jc w:val="right"/>
              <w:rPr>
                <w:rFonts w:hint="eastAsia"/>
              </w:rPr>
            </w:pPr>
            <w:r>
              <w:t>v</w:t>
            </w:r>
            <w:r w:rsidR="00B625FA">
              <w:t>õi</w:t>
            </w:r>
          </w:p>
        </w:tc>
        <w:tc>
          <w:tcPr>
            <w:tcW w:w="5947" w:type="dxa"/>
          </w:tcPr>
          <w:p w14:paraId="54B90D51" w14:textId="35F172FC" w:rsidR="008E1057" w:rsidRDefault="00677FC6" w:rsidP="008E1057">
            <w:pPr>
              <w:pStyle w:val="Standard"/>
              <w:rPr>
                <w:rFonts w:hint="eastAsia"/>
              </w:rPr>
            </w:pPr>
            <w:r>
              <w:t>X</w:t>
            </w:r>
          </w:p>
        </w:tc>
      </w:tr>
      <w:tr w:rsidR="008E1057" w14:paraId="07D1C1AA" w14:textId="77777777" w:rsidTr="00053609">
        <w:tc>
          <w:tcPr>
            <w:tcW w:w="3681" w:type="dxa"/>
          </w:tcPr>
          <w:p w14:paraId="01C227AE" w14:textId="31E298BC" w:rsidR="008E1057" w:rsidRDefault="00614698" w:rsidP="008E1057">
            <w:pPr>
              <w:pStyle w:val="Standard"/>
              <w:rPr>
                <w:rFonts w:hint="eastAsia"/>
              </w:rPr>
            </w:pPr>
            <w:r>
              <w:t>u</w:t>
            </w:r>
            <w:r w:rsidR="176F0595">
              <w:t>uring hõlmab eriliigilisi isikuandmeid ja puudub valdkondlik eetikakomitee (IKS § 6 lg 4)</w:t>
            </w:r>
          </w:p>
        </w:tc>
        <w:tc>
          <w:tcPr>
            <w:tcW w:w="5947" w:type="dxa"/>
          </w:tcPr>
          <w:p w14:paraId="1078DD62" w14:textId="77777777" w:rsidR="008E1057" w:rsidRDefault="008E1057" w:rsidP="008E1057">
            <w:pPr>
              <w:pStyle w:val="Standard"/>
              <w:rPr>
                <w:rFonts w:hint="eastAsia"/>
              </w:rPr>
            </w:pPr>
          </w:p>
        </w:tc>
      </w:tr>
      <w:tr w:rsidR="00B625FA" w14:paraId="3D811CC6" w14:textId="77777777">
        <w:tc>
          <w:tcPr>
            <w:tcW w:w="9628" w:type="dxa"/>
            <w:gridSpan w:val="2"/>
          </w:tcPr>
          <w:p w14:paraId="168DBB38" w14:textId="18D63A45" w:rsidR="00B625FA" w:rsidRPr="00F27D21" w:rsidRDefault="00F27D21" w:rsidP="176F0595">
            <w:pPr>
              <w:pStyle w:val="Standard"/>
              <w:rPr>
                <w:rFonts w:hint="eastAsia"/>
                <w:i/>
                <w:iCs/>
                <w:sz w:val="16"/>
                <w:szCs w:val="16"/>
              </w:rPr>
            </w:pPr>
            <w:r w:rsidRPr="00614698">
              <w:rPr>
                <w:i/>
                <w:iCs/>
                <w:sz w:val="18"/>
                <w:szCs w:val="18"/>
              </w:rPr>
              <w:t>Palu</w:t>
            </w:r>
            <w:r w:rsidR="00307D93" w:rsidRPr="00614698">
              <w:rPr>
                <w:i/>
                <w:iCs/>
                <w:sz w:val="18"/>
                <w:szCs w:val="18"/>
              </w:rPr>
              <w:t>me</w:t>
            </w:r>
            <w:r w:rsidRPr="00614698">
              <w:rPr>
                <w:i/>
                <w:iCs/>
                <w:sz w:val="18"/>
                <w:szCs w:val="18"/>
              </w:rPr>
              <w:t xml:space="preserve"> eelmise kahe lahtri puhul valida üks</w:t>
            </w:r>
            <w:r w:rsidR="00307D93" w:rsidRPr="00614698">
              <w:rPr>
                <w:i/>
                <w:iCs/>
                <w:sz w:val="18"/>
                <w:szCs w:val="18"/>
              </w:rPr>
              <w:t xml:space="preserve"> vastavalt õiguslikule alusele</w:t>
            </w:r>
            <w:r w:rsidRPr="00614698">
              <w:rPr>
                <w:i/>
                <w:iCs/>
                <w:sz w:val="18"/>
                <w:szCs w:val="18"/>
              </w:rPr>
              <w:t xml:space="preserve">, v.a olukorras, </w:t>
            </w:r>
            <w:r w:rsidR="00614698" w:rsidRPr="00614698">
              <w:rPr>
                <w:i/>
                <w:iCs/>
                <w:sz w:val="18"/>
                <w:szCs w:val="18"/>
              </w:rPr>
              <w:t>kui</w:t>
            </w:r>
            <w:r w:rsidRPr="00614698">
              <w:rPr>
                <w:i/>
                <w:iCs/>
                <w:sz w:val="18"/>
                <w:szCs w:val="18"/>
              </w:rPr>
              <w:t xml:space="preserve"> poliitika kujundamise uuringu puhul puudub valdkondlik eetikakomitee. Kui </w:t>
            </w:r>
            <w:r w:rsidR="002E7BB7">
              <w:rPr>
                <w:i/>
                <w:iCs/>
                <w:sz w:val="18"/>
                <w:szCs w:val="18"/>
              </w:rPr>
              <w:t xml:space="preserve">poliitika kujundamise </w:t>
            </w:r>
            <w:r w:rsidRPr="00614698">
              <w:rPr>
                <w:i/>
                <w:iCs/>
                <w:sz w:val="18"/>
                <w:szCs w:val="18"/>
              </w:rPr>
              <w:t>uuringus töödeldakse eriliiki isikuandmeid, siis täita</w:t>
            </w:r>
            <w:r w:rsidR="002E7BB7">
              <w:rPr>
                <w:i/>
                <w:iCs/>
                <w:sz w:val="18"/>
                <w:szCs w:val="18"/>
              </w:rPr>
              <w:t xml:space="preserve"> ka</w:t>
            </w:r>
            <w:r w:rsidRPr="00614698">
              <w:rPr>
                <w:i/>
                <w:iCs/>
                <w:sz w:val="18"/>
                <w:szCs w:val="18"/>
              </w:rPr>
              <w:t xml:space="preserve"> eetikakomitee otsuse lahter</w:t>
            </w:r>
            <w:r w:rsidR="00307D93">
              <w:rPr>
                <w:i/>
                <w:iCs/>
                <w:sz w:val="16"/>
                <w:szCs w:val="16"/>
              </w:rPr>
              <w:t>.</w:t>
            </w:r>
          </w:p>
        </w:tc>
      </w:tr>
      <w:tr w:rsidR="008E1057" w14:paraId="047C6ED3" w14:textId="77777777" w:rsidTr="00053609">
        <w:tc>
          <w:tcPr>
            <w:tcW w:w="3681" w:type="dxa"/>
          </w:tcPr>
          <w:p w14:paraId="14FF3EB3" w14:textId="62981DC7" w:rsidR="000C3BFC" w:rsidRDefault="00614698" w:rsidP="008E1057">
            <w:pPr>
              <w:pStyle w:val="Standard"/>
              <w:rPr>
                <w:rFonts w:hint="eastAsia"/>
              </w:rPr>
            </w:pPr>
            <w:r>
              <w:t>Kas i</w:t>
            </w:r>
            <w:r w:rsidR="008E1057">
              <w:t xml:space="preserve">sikuandmete töötleja on määranud </w:t>
            </w:r>
            <w:r w:rsidR="001B725E">
              <w:t>Andmekaitse-</w:t>
            </w:r>
            <w:r w:rsidR="008E1057">
              <w:t>spetsialisti (sh tema nimi ja kontakt</w:t>
            </w:r>
            <w:r w:rsidR="00B4159C">
              <w:t>andmed</w:t>
            </w:r>
            <w:r w:rsidR="008E1057">
              <w:t>)</w:t>
            </w:r>
            <w:r>
              <w:t>?</w:t>
            </w:r>
          </w:p>
        </w:tc>
        <w:tc>
          <w:tcPr>
            <w:tcW w:w="5947" w:type="dxa"/>
          </w:tcPr>
          <w:p w14:paraId="063F2840" w14:textId="77777777" w:rsidR="003A1888" w:rsidRPr="003A1888" w:rsidRDefault="00846004" w:rsidP="003A1888">
            <w:pPr>
              <w:pStyle w:val="Standard"/>
              <w:rPr>
                <w:rFonts w:hint="eastAsia"/>
              </w:rPr>
            </w:pPr>
            <w:r w:rsidRPr="003A1888">
              <w:t xml:space="preserve">Riigikantselei </w:t>
            </w:r>
            <w:r w:rsidR="003A1888">
              <w:t xml:space="preserve">andmekaitsespetsialist </w:t>
            </w:r>
            <w:r w:rsidR="003A1888" w:rsidRPr="003A1888">
              <w:t>– Kaire Karp, tel 693 5833, andmekaitsespetsialist@riigikantselei.ee</w:t>
            </w:r>
          </w:p>
          <w:p w14:paraId="3FF7D2E0" w14:textId="77777777" w:rsidR="003A1888" w:rsidRPr="003A1888" w:rsidRDefault="003A1888" w:rsidP="003A1888">
            <w:pPr>
              <w:pStyle w:val="Standard"/>
              <w:rPr>
                <w:rFonts w:hint="eastAsia"/>
              </w:rPr>
            </w:pPr>
          </w:p>
          <w:p w14:paraId="4D3F18E4" w14:textId="16138E86" w:rsidR="001B725E" w:rsidRDefault="00846004" w:rsidP="001B725E">
            <w:pPr>
              <w:pStyle w:val="Standard"/>
              <w:rPr>
                <w:rFonts w:hint="eastAsia"/>
              </w:rPr>
            </w:pPr>
            <w:r>
              <w:t xml:space="preserve">AS Emor </w:t>
            </w:r>
            <w:r w:rsidR="001B725E">
              <w:t>(v</w:t>
            </w:r>
            <w:r w:rsidR="00536ACB" w:rsidRPr="006A7FB4">
              <w:t>olitatud töötleja andmekaitsespetsialist</w:t>
            </w:r>
            <w:r w:rsidR="001B725E">
              <w:t>) –</w:t>
            </w:r>
          </w:p>
          <w:p w14:paraId="1F150563" w14:textId="68F131B4" w:rsidR="008E1057" w:rsidRDefault="00536ACB" w:rsidP="001B725E">
            <w:pPr>
              <w:pStyle w:val="Standard"/>
              <w:rPr>
                <w:rFonts w:hint="eastAsia"/>
              </w:rPr>
            </w:pPr>
            <w:r w:rsidRPr="006A7FB4">
              <w:t xml:space="preserve">Kelly Niinas, tel </w:t>
            </w:r>
            <w:r w:rsidR="00846004">
              <w:t>5032223</w:t>
            </w:r>
            <w:r w:rsidRPr="006A7FB4">
              <w:t>, kelly.niinas@</w:t>
            </w:r>
            <w:r w:rsidR="00846004">
              <w:t>emor.ee</w:t>
            </w:r>
          </w:p>
        </w:tc>
      </w:tr>
      <w:tr w:rsidR="008E1057" w14:paraId="00FF67D6" w14:textId="77777777" w:rsidTr="00053609">
        <w:tc>
          <w:tcPr>
            <w:tcW w:w="3681" w:type="dxa"/>
          </w:tcPr>
          <w:p w14:paraId="270EDF3D" w14:textId="0BD155EE" w:rsidR="008E1057" w:rsidRDefault="00614698" w:rsidP="008E1057">
            <w:pPr>
              <w:pStyle w:val="Standard"/>
              <w:rPr>
                <w:rFonts w:hint="eastAsia"/>
              </w:rPr>
            </w:pPr>
            <w:r>
              <w:t>Kas on olemas e</w:t>
            </w:r>
            <w:r w:rsidR="008E1057">
              <w:t>etikakomitee otsus</w:t>
            </w:r>
            <w:r w:rsidR="00B34316">
              <w:rPr>
                <w:rStyle w:val="Allmrkuseviide"/>
              </w:rPr>
              <w:footnoteReference w:id="1"/>
            </w:r>
            <w:r>
              <w:t>?</w:t>
            </w:r>
          </w:p>
          <w:p w14:paraId="1F8B6697" w14:textId="1DC05105" w:rsidR="00B34316" w:rsidRPr="00614698" w:rsidRDefault="00B4159C" w:rsidP="008E1057">
            <w:pPr>
              <w:pStyle w:val="Standard"/>
              <w:rPr>
                <w:rFonts w:hint="eastAsia"/>
                <w:i/>
                <w:iCs/>
                <w:sz w:val="18"/>
                <w:szCs w:val="18"/>
              </w:rPr>
            </w:pPr>
            <w:r w:rsidRPr="00614698">
              <w:rPr>
                <w:i/>
                <w:iCs/>
                <w:sz w:val="18"/>
                <w:szCs w:val="18"/>
              </w:rPr>
              <w:t xml:space="preserve">Kooskõlastuse olemasolul lisada see taotlusele. </w:t>
            </w:r>
          </w:p>
        </w:tc>
        <w:tc>
          <w:tcPr>
            <w:tcW w:w="5947" w:type="dxa"/>
          </w:tcPr>
          <w:p w14:paraId="41EB754A" w14:textId="32A54633" w:rsidR="000C3BFC" w:rsidRDefault="00D915FE" w:rsidP="008E1057">
            <w:pPr>
              <w:pStyle w:val="Standard"/>
              <w:rPr>
                <w:rFonts w:hint="eastAsia"/>
              </w:rPr>
            </w:pPr>
            <w:r>
              <w:t>Ei</w:t>
            </w:r>
          </w:p>
        </w:tc>
      </w:tr>
      <w:tr w:rsidR="00B625FA" w14:paraId="69BFBA48" w14:textId="77777777" w:rsidTr="00053609">
        <w:tc>
          <w:tcPr>
            <w:tcW w:w="3681" w:type="dxa"/>
          </w:tcPr>
          <w:p w14:paraId="10CE85D1" w14:textId="69C79B1E" w:rsidR="00B625FA" w:rsidRDefault="00614698" w:rsidP="008E1057">
            <w:pPr>
              <w:pStyle w:val="Standard"/>
              <w:rPr>
                <w:rFonts w:hint="eastAsia"/>
              </w:rPr>
            </w:pPr>
            <w:r>
              <w:t>Kas o</w:t>
            </w:r>
            <w:r w:rsidR="00B625FA">
              <w:t>sa uuringust toimub andmesubjekti nõusoleku alusel</w:t>
            </w:r>
            <w:r>
              <w:t>?</w:t>
            </w:r>
          </w:p>
          <w:p w14:paraId="48215EE6" w14:textId="4417B4A2" w:rsidR="00B625FA" w:rsidRPr="00B625FA" w:rsidRDefault="00B625FA" w:rsidP="008E1057">
            <w:pPr>
              <w:pStyle w:val="Standard"/>
              <w:rPr>
                <w:rFonts w:ascii="Times New Roman" w:hAnsi="Times New Roman" w:cs="Times New Roman"/>
                <w:i/>
                <w:iCs/>
                <w:sz w:val="18"/>
                <w:szCs w:val="18"/>
              </w:rPr>
            </w:pPr>
            <w:r w:rsidRPr="00F27D21">
              <w:rPr>
                <w:rFonts w:ascii="Times New Roman" w:hAnsi="Times New Roman" w:cs="Times New Roman"/>
                <w:i/>
                <w:iCs/>
                <w:sz w:val="18"/>
                <w:szCs w:val="18"/>
              </w:rPr>
              <w:t>Kui jah</w:t>
            </w:r>
            <w:r w:rsidR="008E0606">
              <w:rPr>
                <w:rFonts w:ascii="Times New Roman" w:hAnsi="Times New Roman" w:cs="Times New Roman"/>
                <w:i/>
                <w:iCs/>
                <w:sz w:val="18"/>
                <w:szCs w:val="18"/>
              </w:rPr>
              <w:t>,</w:t>
            </w:r>
            <w:r w:rsidRPr="00F27D21">
              <w:rPr>
                <w:rFonts w:ascii="Times New Roman" w:hAnsi="Times New Roman" w:cs="Times New Roman"/>
                <w:i/>
                <w:iCs/>
                <w:sz w:val="18"/>
                <w:szCs w:val="18"/>
              </w:rPr>
              <w:t xml:space="preserve"> </w:t>
            </w:r>
            <w:r w:rsidRPr="00F27D21">
              <w:rPr>
                <w:rStyle w:val="normaltextrun"/>
                <w:rFonts w:ascii="Times New Roman" w:hAnsi="Times New Roman" w:cs="Times New Roman"/>
                <w:i/>
                <w:iCs/>
                <w:sz w:val="18"/>
                <w:szCs w:val="18"/>
                <w:bdr w:val="none" w:sz="0" w:space="0" w:color="auto" w:frame="1"/>
              </w:rPr>
              <w:t xml:space="preserve">siis palume taotlusele lisada nõusoleku vorm või selle kavand ning küsimustik </w:t>
            </w:r>
            <w:r w:rsidR="009D206D" w:rsidRPr="00F27D21">
              <w:rPr>
                <w:rStyle w:val="normaltextrun"/>
                <w:rFonts w:ascii="Times New Roman" w:hAnsi="Times New Roman" w:cs="Times New Roman"/>
                <w:i/>
                <w:iCs/>
                <w:sz w:val="18"/>
                <w:szCs w:val="18"/>
                <w:bdr w:val="none" w:sz="0" w:space="0" w:color="auto" w:frame="1"/>
              </w:rPr>
              <w:t xml:space="preserve">või </w:t>
            </w:r>
            <w:r w:rsidRPr="00F27D21">
              <w:rPr>
                <w:rStyle w:val="normaltextrun"/>
                <w:rFonts w:ascii="Times New Roman" w:hAnsi="Times New Roman" w:cs="Times New Roman"/>
                <w:i/>
                <w:iCs/>
                <w:sz w:val="18"/>
                <w:szCs w:val="18"/>
                <w:bdr w:val="none" w:sz="0" w:space="0" w:color="auto" w:frame="1"/>
              </w:rPr>
              <w:t>selle kavand</w:t>
            </w:r>
            <w:r w:rsidR="007D58EE">
              <w:rPr>
                <w:rStyle w:val="normaltextrun"/>
                <w:rFonts w:ascii="Times New Roman" w:hAnsi="Times New Roman" w:cs="Times New Roman"/>
                <w:i/>
                <w:iCs/>
                <w:sz w:val="18"/>
                <w:szCs w:val="18"/>
                <w:bdr w:val="none" w:sz="0" w:space="0" w:color="auto" w:frame="1"/>
              </w:rPr>
              <w:t>.</w:t>
            </w:r>
          </w:p>
        </w:tc>
        <w:tc>
          <w:tcPr>
            <w:tcW w:w="5947" w:type="dxa"/>
          </w:tcPr>
          <w:p w14:paraId="4342839B" w14:textId="605BDC6A" w:rsidR="00536ACB" w:rsidRDefault="00053609" w:rsidP="008E1057">
            <w:pPr>
              <w:pStyle w:val="Standard"/>
              <w:rPr>
                <w:rFonts w:hint="eastAsia"/>
              </w:rPr>
            </w:pPr>
            <w:r>
              <w:t>J</w:t>
            </w:r>
            <w:r w:rsidR="00536ACB">
              <w:t>ah</w:t>
            </w:r>
          </w:p>
        </w:tc>
      </w:tr>
    </w:tbl>
    <w:p w14:paraId="75249F83" w14:textId="77777777" w:rsidR="002E7BB7" w:rsidRDefault="002E7BB7" w:rsidP="008E1057">
      <w:pPr>
        <w:pStyle w:val="Standard"/>
        <w:rPr>
          <w:rFonts w:hint="eastAsia"/>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32EF5" w14:paraId="791B7476" w14:textId="77777777">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444AF68B" w14:textId="77777777" w:rsidR="00232EF5" w:rsidRDefault="00232EF5">
            <w:pPr>
              <w:pStyle w:val="TableContents"/>
              <w:rPr>
                <w:rFonts w:hint="eastAsia"/>
              </w:rPr>
            </w:pPr>
            <w:r>
              <w:rPr>
                <w:b/>
                <w:bCs/>
              </w:rPr>
              <w:t>1. Vastutava töötleja üldandmed</w:t>
            </w:r>
            <w:r>
              <w:rPr>
                <w:rStyle w:val="Allmrkuseviide"/>
                <w:b/>
                <w:bCs/>
              </w:rPr>
              <w:footnoteReference w:id="2"/>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AE11CD3" w14:textId="6794420B" w:rsidR="00232EF5" w:rsidRDefault="00232EF5">
            <w:pPr>
              <w:pStyle w:val="TableContents"/>
              <w:rPr>
                <w:rFonts w:hint="eastAsia"/>
                <w:i/>
                <w:iCs/>
              </w:rPr>
            </w:pPr>
          </w:p>
        </w:tc>
      </w:tr>
      <w:tr w:rsidR="00232EF5" w14:paraId="0601EFF6" w14:textId="77777777">
        <w:tc>
          <w:tcPr>
            <w:tcW w:w="4819" w:type="dxa"/>
            <w:tcBorders>
              <w:left w:val="single" w:sz="2" w:space="0" w:color="000000"/>
              <w:bottom w:val="single" w:sz="2" w:space="0" w:color="000000"/>
            </w:tcBorders>
            <w:tcMar>
              <w:top w:w="55" w:type="dxa"/>
              <w:left w:w="55" w:type="dxa"/>
              <w:bottom w:w="55" w:type="dxa"/>
              <w:right w:w="55" w:type="dxa"/>
            </w:tcMar>
          </w:tcPr>
          <w:p w14:paraId="6E8F920A" w14:textId="5C79757B" w:rsidR="00614698" w:rsidRPr="007D1A86" w:rsidRDefault="00232EF5" w:rsidP="00B625FA">
            <w:pPr>
              <w:pStyle w:val="TableContents"/>
              <w:rPr>
                <w:rFonts w:hint="eastAsia"/>
              </w:rPr>
            </w:pPr>
            <w:r w:rsidRPr="007D1A86">
              <w:t>1.1</w:t>
            </w:r>
            <w:r w:rsidR="007D58EE" w:rsidRPr="007D1A86">
              <w:t>.</w:t>
            </w:r>
            <w:r w:rsidRPr="007D1A86">
              <w:t xml:space="preserve"> Vastutava töötleja nimi</w:t>
            </w:r>
            <w:r w:rsidR="00614698" w:rsidRPr="007D1A86">
              <w:t>,</w:t>
            </w:r>
            <w:r w:rsidR="00AC7B4A" w:rsidRPr="007D1A86">
              <w:t xml:space="preserve"> registrikood</w:t>
            </w:r>
            <w:r w:rsidR="00B625FA" w:rsidRPr="007D1A86">
              <w:t>, aadress ja kontakt</w:t>
            </w:r>
            <w:r w:rsidR="00614698" w:rsidRPr="007D1A86">
              <w:t>andmed (sh kontaktisik)</w:t>
            </w:r>
          </w:p>
          <w:p w14:paraId="2D4FBA58" w14:textId="6D309427" w:rsidR="00232EF5" w:rsidRPr="00614698" w:rsidRDefault="00B625FA" w:rsidP="00614698">
            <w:pPr>
              <w:pStyle w:val="TableContents"/>
              <w:rPr>
                <w:rFonts w:hint="eastAsia"/>
                <w:i/>
                <w:iCs/>
                <w:sz w:val="18"/>
                <w:szCs w:val="18"/>
              </w:rPr>
            </w:pPr>
            <w:r w:rsidRPr="007D1A86">
              <w:rPr>
                <w:i/>
                <w:iCs/>
                <w:sz w:val="18"/>
                <w:szCs w:val="18"/>
              </w:rPr>
              <w:t>analoogne registrikandega</w:t>
            </w:r>
            <w:r w:rsidR="00614698" w:rsidRPr="007D1A86">
              <w:rPr>
                <w:i/>
                <w:iCs/>
                <w:sz w:val="18"/>
                <w:szCs w:val="18"/>
              </w:rPr>
              <w:t xml:space="preserve">, </w:t>
            </w:r>
            <w:r w:rsidRPr="007D1A86">
              <w:rPr>
                <w:i/>
                <w:iCs/>
                <w:sz w:val="18"/>
                <w:szCs w:val="18"/>
              </w:rPr>
              <w:t>kontaktisiku e-post, telefon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59937C" w14:textId="77777777" w:rsidR="00B50488" w:rsidRPr="0093753A" w:rsidRDefault="00B50488" w:rsidP="00B50488">
            <w:pPr>
              <w:pStyle w:val="TableContents"/>
              <w:rPr>
                <w:rFonts w:ascii="Times New Roman" w:hAnsi="Times New Roman" w:cs="Times New Roman"/>
              </w:rPr>
            </w:pPr>
            <w:r w:rsidRPr="0093753A">
              <w:rPr>
                <w:rFonts w:ascii="Times New Roman" w:hAnsi="Times New Roman" w:cs="Times New Roman"/>
              </w:rPr>
              <w:t>Riigikantselei, 70004809</w:t>
            </w:r>
          </w:p>
          <w:p w14:paraId="657BF79A" w14:textId="77777777" w:rsidR="00B50488" w:rsidRPr="0093753A" w:rsidRDefault="00B50488" w:rsidP="00B50488">
            <w:pPr>
              <w:pStyle w:val="TableContents"/>
              <w:rPr>
                <w:rFonts w:ascii="Times New Roman" w:hAnsi="Times New Roman" w:cs="Times New Roman"/>
              </w:rPr>
            </w:pPr>
            <w:r w:rsidRPr="0093753A">
              <w:rPr>
                <w:rFonts w:ascii="Times New Roman" w:hAnsi="Times New Roman" w:cs="Times New Roman"/>
              </w:rPr>
              <w:t>Rahukohtu 3, Tallinn 15161</w:t>
            </w:r>
          </w:p>
          <w:p w14:paraId="66AC95F6" w14:textId="3936262C" w:rsidR="00F46FDB" w:rsidRDefault="00B50488" w:rsidP="00B50488">
            <w:pPr>
              <w:pStyle w:val="TableContents"/>
              <w:rPr>
                <w:rFonts w:hint="eastAsia"/>
              </w:rPr>
            </w:pPr>
            <w:r w:rsidRPr="0093753A">
              <w:rPr>
                <w:rFonts w:ascii="Times New Roman" w:hAnsi="Times New Roman" w:cs="Times New Roman"/>
              </w:rPr>
              <w:t xml:space="preserve">Kristi Anniste, +372 55546846, </w:t>
            </w:r>
            <w:hyperlink r:id="rId11" w:history="1">
              <w:r w:rsidRPr="0093753A">
                <w:rPr>
                  <w:rStyle w:val="Hperlink"/>
                  <w:rFonts w:ascii="Times New Roman" w:hAnsi="Times New Roman" w:cs="Times New Roman"/>
                </w:rPr>
                <w:t>kristi.anniste@riigikantselei.ee</w:t>
              </w:r>
            </w:hyperlink>
          </w:p>
        </w:tc>
      </w:tr>
      <w:tr w:rsidR="00232EF5" w14:paraId="547EA396" w14:textId="77777777">
        <w:tc>
          <w:tcPr>
            <w:tcW w:w="4819" w:type="dxa"/>
            <w:tcBorders>
              <w:left w:val="single" w:sz="2" w:space="0" w:color="000000"/>
              <w:bottom w:val="single" w:sz="2" w:space="0" w:color="000000"/>
            </w:tcBorders>
            <w:tcMar>
              <w:top w:w="55" w:type="dxa"/>
              <w:left w:w="55" w:type="dxa"/>
              <w:bottom w:w="55" w:type="dxa"/>
              <w:right w:w="55" w:type="dxa"/>
            </w:tcMar>
          </w:tcPr>
          <w:p w14:paraId="041603AC" w14:textId="10FCC372" w:rsidR="00AC7B4A" w:rsidRDefault="00AC7B4A" w:rsidP="00AC7B4A">
            <w:pPr>
              <w:pStyle w:val="TableContents"/>
              <w:rPr>
                <w:rFonts w:hint="eastAsia"/>
              </w:rPr>
            </w:pPr>
            <w:r>
              <w:t>1.</w:t>
            </w:r>
            <w:r w:rsidR="00B625FA">
              <w:t>2</w:t>
            </w:r>
            <w:r w:rsidR="000949F0">
              <w:t>.</w:t>
            </w:r>
            <w:r>
              <w:t xml:space="preserve"> Isikuandmete töötlemiskoha aadress (kui erineb registriandmetest)</w:t>
            </w:r>
          </w:p>
          <w:p w14:paraId="5B979142" w14:textId="77777777" w:rsidR="00232EF5" w:rsidRDefault="00232EF5">
            <w:pPr>
              <w:pStyle w:val="TableContents"/>
              <w:rPr>
                <w:rFonts w:hint="eastAsia"/>
                <w:i/>
                <w:iCs/>
                <w:sz w:val="18"/>
                <w:szCs w:val="18"/>
              </w:rPr>
            </w:pPr>
            <w:r>
              <w:rPr>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C3597D" w14:textId="77777777" w:rsidR="00536ACB" w:rsidRPr="00C934C7" w:rsidRDefault="00536ACB" w:rsidP="00536ACB">
            <w:pPr>
              <w:pStyle w:val="TableContents"/>
              <w:rPr>
                <w:rFonts w:hint="eastAsia"/>
              </w:rPr>
            </w:pPr>
            <w:r w:rsidRPr="00C934C7">
              <w:t>Volitatud töötleja aadressil.</w:t>
            </w:r>
          </w:p>
          <w:p w14:paraId="60AC7E85" w14:textId="5A4CFF61" w:rsidR="00232EF5" w:rsidRDefault="00536ACB" w:rsidP="00536ACB">
            <w:pPr>
              <w:pStyle w:val="TableContents"/>
              <w:rPr>
                <w:rFonts w:hint="eastAsia"/>
              </w:rPr>
            </w:pPr>
            <w:r w:rsidRPr="00C934C7">
              <w:t>Vastutav töötleja on tellija ega töötle isikuandmeid.</w:t>
            </w:r>
          </w:p>
        </w:tc>
      </w:tr>
    </w:tbl>
    <w:p w14:paraId="343E0E1A" w14:textId="77777777" w:rsidR="001B725E" w:rsidRDefault="001B725E" w:rsidP="0041401E">
      <w:pPr>
        <w:pStyle w:val="Standard"/>
        <w:rPr>
          <w:rFonts w:hint="eastAsia"/>
        </w:rPr>
      </w:pPr>
    </w:p>
    <w:p w14:paraId="19129F50" w14:textId="50473B65" w:rsidR="00C45928" w:rsidRDefault="00C45928">
      <w:pPr>
        <w:suppressAutoHyphens w:val="0"/>
        <w:rPr>
          <w:rFonts w:hint="eastAsia"/>
        </w:rPr>
      </w:pPr>
    </w:p>
    <w:p w14:paraId="2CBCCC7F" w14:textId="77777777" w:rsidR="00C45928" w:rsidRDefault="00C45928" w:rsidP="0041401E">
      <w:pPr>
        <w:pStyle w:val="Standard"/>
        <w:rPr>
          <w:rFonts w:hint="eastAsia"/>
        </w:rPr>
      </w:pPr>
    </w:p>
    <w:tbl>
      <w:tblPr>
        <w:tblStyle w:val="Kontuurtabel"/>
        <w:tblW w:w="0" w:type="auto"/>
        <w:tblLook w:val="04A0" w:firstRow="1" w:lastRow="0" w:firstColumn="1" w:lastColumn="0" w:noHBand="0" w:noVBand="1"/>
      </w:tblPr>
      <w:tblGrid>
        <w:gridCol w:w="4814"/>
        <w:gridCol w:w="4814"/>
      </w:tblGrid>
      <w:tr w:rsidR="00EA37EA" w14:paraId="0CFA8DF3" w14:textId="77777777" w:rsidTr="00EA37EA">
        <w:tc>
          <w:tcPr>
            <w:tcW w:w="4814" w:type="dxa"/>
          </w:tcPr>
          <w:p w14:paraId="78B96B35" w14:textId="0B59A16F" w:rsidR="00EA37EA" w:rsidRDefault="00EA37EA" w:rsidP="0041401E">
            <w:pPr>
              <w:pStyle w:val="Standard"/>
              <w:rPr>
                <w:rFonts w:hint="eastAsia"/>
              </w:rPr>
            </w:pPr>
            <w:r>
              <w:lastRenderedPageBreak/>
              <w:t xml:space="preserve">2. </w:t>
            </w:r>
            <w:r w:rsidRPr="00EA37EA">
              <w:rPr>
                <w:b/>
                <w:bCs/>
              </w:rPr>
              <w:t xml:space="preserve">Volitatud töötleja </w:t>
            </w:r>
            <w:r>
              <w:rPr>
                <w:b/>
                <w:bCs/>
              </w:rPr>
              <w:t>üld</w:t>
            </w:r>
            <w:r w:rsidRPr="00EA37EA">
              <w:rPr>
                <w:b/>
                <w:bCs/>
              </w:rPr>
              <w:t>andmed</w:t>
            </w:r>
            <w:r w:rsidR="00A474BE">
              <w:rPr>
                <w:rStyle w:val="Allmrkuseviide"/>
                <w:b/>
                <w:bCs/>
              </w:rPr>
              <w:footnoteReference w:id="3"/>
            </w:r>
          </w:p>
        </w:tc>
        <w:tc>
          <w:tcPr>
            <w:tcW w:w="4814" w:type="dxa"/>
          </w:tcPr>
          <w:p w14:paraId="7C52BBC6" w14:textId="77777777" w:rsidR="00EA37EA" w:rsidRDefault="00EA37EA" w:rsidP="0041401E">
            <w:pPr>
              <w:pStyle w:val="Standard"/>
              <w:rPr>
                <w:rFonts w:hint="eastAsia"/>
              </w:rPr>
            </w:pPr>
          </w:p>
        </w:tc>
      </w:tr>
      <w:tr w:rsidR="00EA37EA" w14:paraId="7F1A1977" w14:textId="77777777" w:rsidTr="00EA37EA">
        <w:tc>
          <w:tcPr>
            <w:tcW w:w="4814" w:type="dxa"/>
          </w:tcPr>
          <w:p w14:paraId="660EAA6F" w14:textId="39DDBCC2" w:rsidR="00B625FA" w:rsidRDefault="00EA37EA" w:rsidP="00B625FA">
            <w:pPr>
              <w:pStyle w:val="Standard"/>
              <w:rPr>
                <w:rFonts w:hint="eastAsia"/>
              </w:rPr>
            </w:pPr>
            <w:r>
              <w:t>2.1. Volitatud töötleja nimi</w:t>
            </w:r>
            <w:r w:rsidR="00614698">
              <w:t>,</w:t>
            </w:r>
            <w:r>
              <w:t xml:space="preserve"> registrikood</w:t>
            </w:r>
            <w:r w:rsidR="00B625FA">
              <w:t>, aadress ja kontaktandmed (sh kontaktisik)</w:t>
            </w:r>
          </w:p>
          <w:p w14:paraId="03244FDD" w14:textId="5BAD46B4" w:rsidR="00EA37EA" w:rsidRDefault="00B625FA" w:rsidP="00B625FA">
            <w:pPr>
              <w:pStyle w:val="Standard"/>
              <w:rPr>
                <w:rFonts w:hint="eastAsia"/>
              </w:rPr>
            </w:pPr>
            <w:r>
              <w:rPr>
                <w:i/>
                <w:iCs/>
                <w:sz w:val="16"/>
                <w:szCs w:val="16"/>
              </w:rPr>
              <w:t>Aadress analoogne registrikandega, kontaktisiku e-post ja telefoninumber</w:t>
            </w:r>
          </w:p>
        </w:tc>
        <w:tc>
          <w:tcPr>
            <w:tcW w:w="4814" w:type="dxa"/>
          </w:tcPr>
          <w:p w14:paraId="121C604A" w14:textId="77777777" w:rsidR="00536ACB" w:rsidRPr="006A7FB4" w:rsidRDefault="00536ACB" w:rsidP="00536ACB">
            <w:pPr>
              <w:pStyle w:val="Default"/>
              <w:rPr>
                <w:rFonts w:ascii="Liberation Serif" w:hAnsi="Liberation Serif" w:cs="Mangal" w:hint="eastAsia"/>
                <w:color w:val="auto"/>
                <w:kern w:val="3"/>
                <w:lang w:bidi="hi-IN"/>
              </w:rPr>
            </w:pPr>
            <w:r w:rsidRPr="006A7FB4">
              <w:rPr>
                <w:rFonts w:ascii="Liberation Serif" w:hAnsi="Liberation Serif" w:cs="Mangal"/>
                <w:color w:val="auto"/>
                <w:kern w:val="3"/>
                <w:lang w:bidi="hi-IN"/>
              </w:rPr>
              <w:t>AS Emor, 10076576</w:t>
            </w:r>
          </w:p>
          <w:p w14:paraId="65A6B765" w14:textId="77B10977" w:rsidR="00536ACB" w:rsidRPr="006A7FB4" w:rsidRDefault="00536ACB" w:rsidP="00536ACB">
            <w:pPr>
              <w:pStyle w:val="Default"/>
              <w:rPr>
                <w:rFonts w:ascii="Liberation Serif" w:hAnsi="Liberation Serif" w:cs="Mangal" w:hint="eastAsia"/>
                <w:color w:val="auto"/>
                <w:kern w:val="3"/>
                <w:lang w:bidi="hi-IN"/>
              </w:rPr>
            </w:pPr>
            <w:r w:rsidRPr="006A7FB4">
              <w:rPr>
                <w:rFonts w:ascii="Liberation Serif" w:hAnsi="Liberation Serif" w:cs="Mangal"/>
                <w:color w:val="auto"/>
                <w:kern w:val="3"/>
                <w:lang w:bidi="hi-IN"/>
              </w:rPr>
              <w:t xml:space="preserve">Maakri 21, Tallinn 10145 </w:t>
            </w:r>
          </w:p>
          <w:p w14:paraId="47D68697" w14:textId="77777777" w:rsidR="00536ACB" w:rsidRPr="006A7FB4" w:rsidRDefault="00536ACB" w:rsidP="00536ACB">
            <w:pPr>
              <w:pStyle w:val="TableContents"/>
              <w:rPr>
                <w:rFonts w:hint="eastAsia"/>
              </w:rPr>
            </w:pPr>
            <w:r w:rsidRPr="006A7FB4">
              <w:t xml:space="preserve">+372 626 8500, </w:t>
            </w:r>
            <w:hyperlink r:id="rId12" w:history="1">
              <w:r w:rsidRPr="006A7FB4">
                <w:rPr>
                  <w:rStyle w:val="Hperlink"/>
                  <w:color w:val="auto"/>
                </w:rPr>
                <w:t>emor@emor.ee</w:t>
              </w:r>
            </w:hyperlink>
          </w:p>
          <w:p w14:paraId="231887AF" w14:textId="4132E51A" w:rsidR="00EA37EA" w:rsidRDefault="00E14808" w:rsidP="0041401E">
            <w:pPr>
              <w:pStyle w:val="Standard"/>
              <w:rPr>
                <w:rFonts w:hint="eastAsia"/>
              </w:rPr>
            </w:pPr>
            <w:hyperlink r:id="rId13" w:history="1">
              <w:r w:rsidRPr="008866FB">
                <w:rPr>
                  <w:rStyle w:val="Hperlink"/>
                </w:rPr>
                <w:t>karin.niinas@emor.ee</w:t>
              </w:r>
            </w:hyperlink>
            <w:r>
              <w:t>,</w:t>
            </w:r>
            <w:r w:rsidR="00536ACB" w:rsidRPr="006A7FB4">
              <w:t xml:space="preserve"> +372 </w:t>
            </w:r>
            <w:r>
              <w:t>5015009</w:t>
            </w:r>
          </w:p>
        </w:tc>
      </w:tr>
      <w:tr w:rsidR="00EA37EA" w14:paraId="3111AA0D" w14:textId="77777777" w:rsidTr="00EA37EA">
        <w:tc>
          <w:tcPr>
            <w:tcW w:w="4814" w:type="dxa"/>
          </w:tcPr>
          <w:p w14:paraId="39C99F47" w14:textId="5EE62ED4" w:rsidR="00EA37EA" w:rsidRDefault="00EA37EA" w:rsidP="0041401E">
            <w:pPr>
              <w:pStyle w:val="Standard"/>
              <w:rPr>
                <w:rFonts w:hint="eastAsia"/>
              </w:rPr>
            </w:pPr>
            <w:r>
              <w:t>2.</w:t>
            </w:r>
            <w:r w:rsidR="006C2148">
              <w:t>2</w:t>
            </w:r>
            <w:r>
              <w:t xml:space="preserve">. Isikuandmete töötlemiskoha aadress (kui erineb </w:t>
            </w:r>
            <w:r w:rsidR="00614698">
              <w:t>registriandmetest</w:t>
            </w:r>
            <w:r>
              <w:t>)</w:t>
            </w:r>
          </w:p>
          <w:p w14:paraId="0676DB07" w14:textId="2CD76870" w:rsidR="008E0606" w:rsidRDefault="008E0606" w:rsidP="0041401E">
            <w:pPr>
              <w:pStyle w:val="Standard"/>
              <w:rPr>
                <w:rFonts w:hint="eastAsia"/>
              </w:rPr>
            </w:pPr>
            <w:r>
              <w:rPr>
                <w:i/>
                <w:iCs/>
                <w:sz w:val="18"/>
                <w:szCs w:val="18"/>
              </w:rPr>
              <w:t>maja, tänav, asula/linn, maakond, postiindeks</w:t>
            </w:r>
          </w:p>
        </w:tc>
        <w:tc>
          <w:tcPr>
            <w:tcW w:w="4814" w:type="dxa"/>
          </w:tcPr>
          <w:p w14:paraId="18BD4BCD" w14:textId="6D796C5A" w:rsidR="00EA37EA" w:rsidRDefault="00677FC6" w:rsidP="0041401E">
            <w:pPr>
              <w:pStyle w:val="Standard"/>
              <w:rPr>
                <w:rFonts w:hint="eastAsia"/>
              </w:rPr>
            </w:pPr>
            <w:r>
              <w:t>X</w:t>
            </w:r>
          </w:p>
        </w:tc>
      </w:tr>
    </w:tbl>
    <w:p w14:paraId="3CB92876" w14:textId="77777777" w:rsidR="001B725E" w:rsidRPr="00DF378A" w:rsidRDefault="001B725E" w:rsidP="0041401E">
      <w:pPr>
        <w:pStyle w:val="Standard"/>
        <w:rPr>
          <w:rFonts w:hint="eastAsia"/>
        </w:rPr>
      </w:pPr>
    </w:p>
    <w:tbl>
      <w:tblPr>
        <w:tblStyle w:val="Kontuurtabel"/>
        <w:tblW w:w="0" w:type="auto"/>
        <w:tblLook w:val="04A0" w:firstRow="1" w:lastRow="0" w:firstColumn="1" w:lastColumn="0" w:noHBand="0" w:noVBand="1"/>
      </w:tblPr>
      <w:tblGrid>
        <w:gridCol w:w="4814"/>
        <w:gridCol w:w="4814"/>
      </w:tblGrid>
      <w:tr w:rsidR="00996CED" w14:paraId="3B7F2F0E" w14:textId="77777777" w:rsidTr="00996CED">
        <w:tc>
          <w:tcPr>
            <w:tcW w:w="4814" w:type="dxa"/>
          </w:tcPr>
          <w:p w14:paraId="23B4DD71" w14:textId="6D8629F4" w:rsidR="00996CED" w:rsidRDefault="000C3BFC">
            <w:pPr>
              <w:pStyle w:val="Standard"/>
              <w:rPr>
                <w:rFonts w:hint="eastAsia"/>
                <w:b/>
                <w:bCs/>
              </w:rPr>
            </w:pPr>
            <w:r w:rsidRPr="007D1A86">
              <w:rPr>
                <w:b/>
                <w:bCs/>
              </w:rPr>
              <w:t>3</w:t>
            </w:r>
            <w:r w:rsidR="00996CED" w:rsidRPr="007D1A86">
              <w:rPr>
                <w:b/>
                <w:bCs/>
              </w:rPr>
              <w:t xml:space="preserve">. </w:t>
            </w:r>
            <w:r w:rsidR="00614698" w:rsidRPr="007D1A86">
              <w:rPr>
                <w:b/>
                <w:bCs/>
              </w:rPr>
              <w:t>Mis on t</w:t>
            </w:r>
            <w:r w:rsidR="00996CED" w:rsidRPr="007D1A86">
              <w:rPr>
                <w:b/>
                <w:bCs/>
              </w:rPr>
              <w:t>eadusuuringu läbiviimise õiguslik alus</w:t>
            </w:r>
            <w:r w:rsidR="002E7BB7" w:rsidRPr="007D1A86">
              <w:rPr>
                <w:b/>
                <w:bCs/>
              </w:rPr>
              <w:t>?</w:t>
            </w:r>
          </w:p>
          <w:p w14:paraId="59714B88" w14:textId="74CEF24C" w:rsidR="00996CED" w:rsidRPr="00F27D21" w:rsidRDefault="00996CED" w:rsidP="00B625FA">
            <w:pPr>
              <w:pStyle w:val="Textbody"/>
              <w:rPr>
                <w:rFonts w:ascii="Times New Roman" w:hAnsi="Times New Roman"/>
                <w:i/>
                <w:color w:val="000000"/>
                <w:sz w:val="18"/>
                <w:szCs w:val="18"/>
              </w:rPr>
            </w:pPr>
            <w:r>
              <w:rPr>
                <w:rFonts w:ascii="Times New Roman" w:hAnsi="Times New Roman"/>
                <w:i/>
                <w:color w:val="000000"/>
                <w:sz w:val="18"/>
                <w:szCs w:val="18"/>
              </w:rPr>
              <w:t xml:space="preserve">Nimetage </w:t>
            </w:r>
            <w:r>
              <w:rPr>
                <w:i/>
                <w:color w:val="000000"/>
                <w:sz w:val="18"/>
                <w:szCs w:val="18"/>
              </w:rPr>
              <w:t>õ</w:t>
            </w:r>
            <w:r>
              <w:rPr>
                <w:rFonts w:ascii="Times New Roman" w:hAnsi="Times New Roman"/>
                <w:i/>
                <w:color w:val="000000"/>
                <w:sz w:val="18"/>
                <w:szCs w:val="18"/>
              </w:rPr>
              <w:t xml:space="preserve">igusakt, mis annab Teile </w:t>
            </w:r>
            <w:r>
              <w:rPr>
                <w:i/>
                <w:color w:val="000000"/>
                <w:sz w:val="18"/>
                <w:szCs w:val="18"/>
              </w:rPr>
              <w:t>õ</w:t>
            </w:r>
            <w:r>
              <w:rPr>
                <w:rFonts w:ascii="Times New Roman" w:hAnsi="Times New Roman"/>
                <w:i/>
                <w:color w:val="000000"/>
                <w:sz w:val="18"/>
                <w:szCs w:val="18"/>
              </w:rPr>
              <w:t>iguse teadusuuringut l</w:t>
            </w:r>
            <w:r>
              <w:rPr>
                <w:i/>
                <w:color w:val="000000"/>
                <w:sz w:val="18"/>
                <w:szCs w:val="18"/>
              </w:rPr>
              <w:t>ä</w:t>
            </w:r>
            <w:r>
              <w:rPr>
                <w:rFonts w:ascii="Times New Roman" w:hAnsi="Times New Roman"/>
                <w:i/>
                <w:color w:val="000000"/>
                <w:sz w:val="18"/>
                <w:szCs w:val="18"/>
              </w:rPr>
              <w:t xml:space="preserve">bi viia. Ei piisa viitest </w:t>
            </w:r>
            <w:r w:rsidR="007A0532">
              <w:rPr>
                <w:rFonts w:ascii="Times New Roman" w:hAnsi="Times New Roman"/>
                <w:i/>
                <w:color w:val="000000"/>
                <w:sz w:val="18"/>
                <w:szCs w:val="18"/>
              </w:rPr>
              <w:t>IKS</w:t>
            </w:r>
            <w:r>
              <w:rPr>
                <w:rFonts w:ascii="Times New Roman" w:hAnsi="Times New Roman"/>
                <w:i/>
                <w:color w:val="000000"/>
                <w:sz w:val="18"/>
                <w:szCs w:val="18"/>
              </w:rPr>
              <w:t xml:space="preserve"> </w:t>
            </w:r>
            <w:r>
              <w:rPr>
                <w:i/>
                <w:color w:val="000000"/>
                <w:sz w:val="18"/>
                <w:szCs w:val="18"/>
              </w:rPr>
              <w:t xml:space="preserve">§ </w:t>
            </w:r>
            <w:r>
              <w:rPr>
                <w:rFonts w:ascii="Times New Roman" w:hAnsi="Times New Roman"/>
                <w:i/>
                <w:color w:val="000000"/>
                <w:sz w:val="18"/>
                <w:szCs w:val="18"/>
              </w:rPr>
              <w:t xml:space="preserve">6-le. </w:t>
            </w:r>
            <w:r w:rsidR="00ED2120">
              <w:rPr>
                <w:rFonts w:ascii="Times New Roman" w:hAnsi="Times New Roman"/>
                <w:i/>
                <w:color w:val="000000"/>
                <w:sz w:val="18"/>
                <w:szCs w:val="18"/>
              </w:rPr>
              <w:t xml:space="preserve">Poliitikakujundamise eesmärgil läbiviidava uuringu puhul tuua välja volitusnorm, millest nähtub, et asutus on selle valdkonna eest vastutav.  </w:t>
            </w:r>
            <w:r w:rsidR="00F27D21">
              <w:rPr>
                <w:rFonts w:ascii="Times New Roman" w:hAnsi="Times New Roman"/>
                <w:i/>
                <w:color w:val="000000"/>
                <w:sz w:val="18"/>
                <w:szCs w:val="18"/>
              </w:rPr>
              <w:t>Akadeemilise uuringu korral v</w:t>
            </w:r>
            <w:r w:rsidR="00F27D21">
              <w:rPr>
                <w:i/>
                <w:color w:val="000000"/>
                <w:sz w:val="18"/>
                <w:szCs w:val="18"/>
              </w:rPr>
              <w:t>õ</w:t>
            </w:r>
            <w:r w:rsidR="00F27D21">
              <w:rPr>
                <w:rFonts w:ascii="Times New Roman" w:hAnsi="Times New Roman"/>
                <w:i/>
                <w:color w:val="000000"/>
                <w:sz w:val="18"/>
                <w:szCs w:val="18"/>
              </w:rPr>
              <w:t>ib see olla n</w:t>
            </w:r>
            <w:r w:rsidR="00F27D21">
              <w:rPr>
                <w:i/>
                <w:color w:val="000000"/>
                <w:sz w:val="18"/>
                <w:szCs w:val="18"/>
              </w:rPr>
              <w:t>ä</w:t>
            </w:r>
            <w:r w:rsidR="00F27D21">
              <w:rPr>
                <w:rFonts w:ascii="Times New Roman" w:hAnsi="Times New Roman"/>
                <w:i/>
                <w:color w:val="000000"/>
                <w:sz w:val="18"/>
                <w:szCs w:val="18"/>
              </w:rPr>
              <w:t>iteks Teadus- ja arendustegevuse korralduse seadus v</w:t>
            </w:r>
            <w:r w:rsidR="00F27D21">
              <w:rPr>
                <w:i/>
                <w:color w:val="000000"/>
                <w:sz w:val="18"/>
                <w:szCs w:val="18"/>
              </w:rPr>
              <w:t>õ</w:t>
            </w:r>
            <w:r w:rsidR="00F27D21">
              <w:rPr>
                <w:rFonts w:ascii="Times New Roman" w:hAnsi="Times New Roman"/>
                <w:i/>
                <w:color w:val="000000"/>
                <w:sz w:val="18"/>
                <w:szCs w:val="18"/>
              </w:rPr>
              <w:t>i teadus- v</w:t>
            </w:r>
            <w:r w:rsidR="00F27D21">
              <w:rPr>
                <w:i/>
                <w:color w:val="000000"/>
                <w:sz w:val="18"/>
                <w:szCs w:val="18"/>
              </w:rPr>
              <w:t>õ</w:t>
            </w:r>
            <w:r w:rsidR="00F27D21">
              <w:rPr>
                <w:rFonts w:ascii="Times New Roman" w:hAnsi="Times New Roman"/>
                <w:i/>
                <w:color w:val="000000"/>
                <w:sz w:val="18"/>
                <w:szCs w:val="18"/>
              </w:rPr>
              <w:t>i arendusprojekti avamise otsus, leping vms.</w:t>
            </w:r>
          </w:p>
        </w:tc>
        <w:tc>
          <w:tcPr>
            <w:tcW w:w="4814" w:type="dxa"/>
          </w:tcPr>
          <w:p w14:paraId="715D450E" w14:textId="77777777" w:rsidR="008C003D" w:rsidRPr="0093753A" w:rsidRDefault="008C003D" w:rsidP="008C003D">
            <w:pPr>
              <w:pStyle w:val="Standard"/>
              <w:rPr>
                <w:rFonts w:ascii="Times New Roman" w:hAnsi="Times New Roman" w:cs="Times New Roman"/>
                <w:bCs/>
              </w:rPr>
            </w:pPr>
            <w:r w:rsidRPr="0093753A">
              <w:rPr>
                <w:rFonts w:ascii="Times New Roman" w:hAnsi="Times New Roman" w:cs="Times New Roman"/>
                <w:bCs/>
              </w:rPr>
              <w:t xml:space="preserve">Vabariigi Valitsuse seadus (VVS) § 60 lg 1 ning isikuandmete kaitse seadus (IKS) § 6 lg 5. </w:t>
            </w:r>
          </w:p>
          <w:p w14:paraId="222F2D36" w14:textId="77777777" w:rsidR="008C003D" w:rsidRPr="0093753A" w:rsidRDefault="008C003D" w:rsidP="008C003D">
            <w:pPr>
              <w:pStyle w:val="Standard"/>
              <w:rPr>
                <w:rFonts w:ascii="Times New Roman" w:hAnsi="Times New Roman" w:cs="Times New Roman"/>
                <w:bCs/>
              </w:rPr>
            </w:pPr>
          </w:p>
          <w:p w14:paraId="6A6B8FF9" w14:textId="3DAE12BB" w:rsidR="00996CED" w:rsidRPr="00F46FDB" w:rsidRDefault="003A1888" w:rsidP="003A1888">
            <w:pPr>
              <w:pStyle w:val="Standard"/>
              <w:rPr>
                <w:rFonts w:hint="eastAsia"/>
                <w:bCs/>
              </w:rPr>
            </w:pPr>
            <w:r w:rsidRPr="003A1888">
              <w:rPr>
                <w:rFonts w:ascii="Times New Roman" w:hAnsi="Times New Roman" w:cs="Times New Roman"/>
                <w:bCs/>
              </w:rPr>
              <w:t>Riigikantselei põhimääruse §-s 2 lg 7 sätestatud eesmärk planeerida üleriigilist strateegilist kommunikatsiooni.</w:t>
            </w:r>
          </w:p>
        </w:tc>
      </w:tr>
    </w:tbl>
    <w:p w14:paraId="36E25139" w14:textId="77777777" w:rsidR="001B725E" w:rsidRPr="00DF378A" w:rsidRDefault="001B725E" w:rsidP="00E20D1D">
      <w:pPr>
        <w:pStyle w:val="Standard"/>
        <w:rPr>
          <w:rFonts w:hint="eastAsia"/>
          <w:bCs/>
        </w:rPr>
      </w:pPr>
    </w:p>
    <w:tbl>
      <w:tblPr>
        <w:tblStyle w:val="Kontuurtabel"/>
        <w:tblW w:w="0" w:type="auto"/>
        <w:tblLook w:val="04A0" w:firstRow="1" w:lastRow="0" w:firstColumn="1" w:lastColumn="0" w:noHBand="0" w:noVBand="1"/>
      </w:tblPr>
      <w:tblGrid>
        <w:gridCol w:w="9628"/>
      </w:tblGrid>
      <w:tr w:rsidR="00E20D1D" w14:paraId="1B7BAC51" w14:textId="77777777">
        <w:tc>
          <w:tcPr>
            <w:tcW w:w="9628" w:type="dxa"/>
          </w:tcPr>
          <w:p w14:paraId="62554953" w14:textId="6FEA8A1E" w:rsidR="00E20D1D" w:rsidRDefault="000C3BFC" w:rsidP="00F46FDB">
            <w:pPr>
              <w:pStyle w:val="Standard"/>
              <w:jc w:val="both"/>
              <w:rPr>
                <w:rFonts w:hint="eastAsia"/>
                <w:b/>
                <w:bCs/>
              </w:rPr>
            </w:pPr>
            <w:r>
              <w:rPr>
                <w:b/>
                <w:bCs/>
              </w:rPr>
              <w:t>4</w:t>
            </w:r>
            <w:r w:rsidR="00E20D1D">
              <w:rPr>
                <w:b/>
                <w:bCs/>
              </w:rPr>
              <w:t xml:space="preserve">. </w:t>
            </w:r>
            <w:r w:rsidR="00614698">
              <w:rPr>
                <w:b/>
                <w:bCs/>
              </w:rPr>
              <w:t>Mis on i</w:t>
            </w:r>
            <w:r w:rsidR="00E20D1D">
              <w:rPr>
                <w:b/>
                <w:bCs/>
              </w:rPr>
              <w:t>sikuandmete töötlemise eesmärk</w:t>
            </w:r>
            <w:r w:rsidR="002E7BB7">
              <w:rPr>
                <w:b/>
                <w:bCs/>
              </w:rPr>
              <w:t>?</w:t>
            </w:r>
          </w:p>
          <w:p w14:paraId="7CEAD129" w14:textId="797065DF" w:rsidR="00E20D1D" w:rsidRPr="00F27D21" w:rsidRDefault="00E20D1D" w:rsidP="00F46FDB">
            <w:pPr>
              <w:pStyle w:val="Standard"/>
              <w:jc w:val="both"/>
              <w:rPr>
                <w:rFonts w:hint="eastAsia"/>
                <w:b/>
                <w:bCs/>
                <w:i/>
                <w:iCs/>
                <w:sz w:val="18"/>
                <w:szCs w:val="18"/>
              </w:rPr>
            </w:pPr>
            <w:r>
              <w:rPr>
                <w:i/>
                <w:iCs/>
                <w:sz w:val="18"/>
                <w:szCs w:val="18"/>
              </w:rPr>
              <w:t>Kirjeldage uuringu eesmärke</w:t>
            </w:r>
            <w:r w:rsidR="00F27D21">
              <w:rPr>
                <w:i/>
                <w:iCs/>
                <w:sz w:val="18"/>
                <w:szCs w:val="18"/>
              </w:rPr>
              <w:t xml:space="preserve"> ja </w:t>
            </w:r>
            <w:r>
              <w:rPr>
                <w:i/>
                <w:iCs/>
                <w:sz w:val="18"/>
                <w:szCs w:val="18"/>
              </w:rPr>
              <w:t>püstitatud hüpoteese, mille saavutamiseks on vajalik isikuandmete töötlemine</w:t>
            </w:r>
            <w:r w:rsidR="00B4159C">
              <w:rPr>
                <w:i/>
                <w:iCs/>
                <w:sz w:val="18"/>
                <w:szCs w:val="18"/>
              </w:rPr>
              <w:t>.</w:t>
            </w:r>
            <w:r w:rsidR="00B4159C">
              <w:rPr>
                <w:i/>
                <w:iCs/>
                <w:sz w:val="16"/>
                <w:szCs w:val="16"/>
              </w:rPr>
              <w:t xml:space="preserve"> </w:t>
            </w:r>
            <w:r w:rsidR="00B4159C" w:rsidRPr="00F27D21">
              <w:rPr>
                <w:i/>
                <w:iCs/>
                <w:sz w:val="18"/>
                <w:szCs w:val="18"/>
              </w:rPr>
              <w:t>Palume siin punktis selgitada kogu uuringut, mitte ainult taotluse esemeks olevat osa (</w:t>
            </w:r>
            <w:r w:rsidR="00CC0A20">
              <w:rPr>
                <w:i/>
                <w:iCs/>
                <w:sz w:val="18"/>
                <w:szCs w:val="18"/>
              </w:rPr>
              <w:t>näitaks ka</w:t>
            </w:r>
            <w:r w:rsidR="00B4159C" w:rsidRPr="00F27D21">
              <w:rPr>
                <w:i/>
                <w:iCs/>
                <w:sz w:val="18"/>
                <w:szCs w:val="18"/>
              </w:rPr>
              <w:t xml:space="preserve"> nõusoleku alusel toimuvat uuringu osa). </w:t>
            </w:r>
            <w:r w:rsidR="00B4159C" w:rsidRPr="00F27D21">
              <w:rPr>
                <w:rStyle w:val="normaltextrun"/>
                <w:rFonts w:cs="Liberation Serif"/>
                <w:i/>
                <w:iCs/>
                <w:sz w:val="18"/>
                <w:szCs w:val="18"/>
                <w:bdr w:val="none" w:sz="0" w:space="0" w:color="auto" w:frame="1"/>
              </w:rPr>
              <w:t xml:space="preserve">Kui osa uuringust toimub nõusoleku alusel, siis palume taotlusele lisada nõusoleku vorm või selle kavand ning küsimustik </w:t>
            </w:r>
            <w:r w:rsidR="009D206D" w:rsidRPr="00F27D21">
              <w:rPr>
                <w:rStyle w:val="normaltextrun"/>
                <w:rFonts w:cs="Liberation Serif"/>
                <w:i/>
                <w:iCs/>
                <w:sz w:val="18"/>
                <w:szCs w:val="18"/>
                <w:bdr w:val="none" w:sz="0" w:space="0" w:color="auto" w:frame="1"/>
              </w:rPr>
              <w:t>või</w:t>
            </w:r>
            <w:r w:rsidR="00B4159C" w:rsidRPr="00F27D21">
              <w:rPr>
                <w:rStyle w:val="normaltextrun"/>
                <w:rFonts w:cs="Liberation Serif"/>
                <w:i/>
                <w:iCs/>
                <w:sz w:val="18"/>
                <w:szCs w:val="18"/>
                <w:bdr w:val="none" w:sz="0" w:space="0" w:color="auto" w:frame="1"/>
              </w:rPr>
              <w:t xml:space="preserve"> selle kavand.</w:t>
            </w:r>
          </w:p>
          <w:p w14:paraId="48E836E4" w14:textId="77777777" w:rsidR="00145CA2" w:rsidRDefault="00145CA2" w:rsidP="007C1841">
            <w:pPr>
              <w:pStyle w:val="TableContents"/>
              <w:jc w:val="both"/>
              <w:rPr>
                <w:rFonts w:hint="eastAsia"/>
                <w:b/>
                <w:bCs/>
              </w:rPr>
            </w:pPr>
          </w:p>
          <w:p w14:paraId="6FBDF7E0" w14:textId="6541CE8E" w:rsidR="00145CA2" w:rsidRDefault="00145CA2" w:rsidP="007C1841">
            <w:pPr>
              <w:pStyle w:val="TableContents"/>
              <w:jc w:val="both"/>
              <w:rPr>
                <w:rFonts w:ascii="Times New Roman" w:eastAsia="Times New Roman" w:hAnsi="Times New Roman"/>
                <w:b/>
                <w:bCs/>
                <w:sz w:val="23"/>
                <w:szCs w:val="23"/>
                <w:lang w:eastAsia="et-EE"/>
              </w:rPr>
            </w:pPr>
            <w:r w:rsidRPr="00145CA2">
              <w:rPr>
                <w:rFonts w:ascii="Times New Roman" w:eastAsia="Times New Roman" w:hAnsi="Times New Roman"/>
                <w:b/>
                <w:bCs/>
                <w:sz w:val="23"/>
                <w:szCs w:val="23"/>
                <w:lang w:eastAsia="et-EE"/>
              </w:rPr>
              <w:t>Avaliku arvamuse seireuuringute läbiviimine Riigikantseleile</w:t>
            </w:r>
            <w:r>
              <w:rPr>
                <w:rFonts w:ascii="Times New Roman" w:eastAsia="Times New Roman" w:hAnsi="Times New Roman"/>
                <w:b/>
                <w:bCs/>
                <w:sz w:val="23"/>
                <w:szCs w:val="23"/>
                <w:lang w:eastAsia="et-EE"/>
              </w:rPr>
              <w:t xml:space="preserve"> </w:t>
            </w:r>
            <w:r w:rsidR="00B22030">
              <w:rPr>
                <w:rFonts w:ascii="Times New Roman" w:eastAsia="Times New Roman" w:hAnsi="Times New Roman"/>
                <w:b/>
                <w:bCs/>
                <w:sz w:val="23"/>
                <w:szCs w:val="23"/>
                <w:lang w:eastAsia="et-EE"/>
              </w:rPr>
              <w:t xml:space="preserve">08.12.2026–08.12.2030 </w:t>
            </w:r>
            <w:r>
              <w:rPr>
                <w:rFonts w:ascii="Times New Roman" w:eastAsia="Times New Roman" w:hAnsi="Times New Roman"/>
                <w:b/>
                <w:bCs/>
                <w:sz w:val="23"/>
                <w:szCs w:val="23"/>
                <w:lang w:eastAsia="et-EE"/>
              </w:rPr>
              <w:t xml:space="preserve">vastavalt </w:t>
            </w:r>
            <w:r w:rsidR="00B22030">
              <w:rPr>
                <w:rFonts w:ascii="Times New Roman" w:eastAsia="Times New Roman" w:hAnsi="Times New Roman"/>
                <w:b/>
                <w:bCs/>
                <w:sz w:val="23"/>
                <w:szCs w:val="23"/>
                <w:lang w:eastAsia="et-EE"/>
              </w:rPr>
              <w:t>hanke nr</w:t>
            </w:r>
            <w:r w:rsidRPr="00145CA2">
              <w:rPr>
                <w:rFonts w:ascii="Times New Roman" w:eastAsia="Times New Roman" w:hAnsi="Times New Roman"/>
                <w:b/>
                <w:bCs/>
                <w:sz w:val="23"/>
                <w:szCs w:val="23"/>
                <w:lang w:eastAsia="et-EE"/>
              </w:rPr>
              <w:t xml:space="preserve"> 297354</w:t>
            </w:r>
            <w:r w:rsidR="00B22030">
              <w:rPr>
                <w:rFonts w:ascii="Times New Roman" w:eastAsia="Times New Roman" w:hAnsi="Times New Roman"/>
                <w:b/>
                <w:bCs/>
                <w:sz w:val="23"/>
                <w:szCs w:val="23"/>
                <w:lang w:eastAsia="et-EE"/>
              </w:rPr>
              <w:t xml:space="preserve"> raamlepingule</w:t>
            </w:r>
            <w:r>
              <w:rPr>
                <w:rFonts w:ascii="Times New Roman" w:eastAsia="Times New Roman" w:hAnsi="Times New Roman"/>
                <w:b/>
                <w:bCs/>
                <w:sz w:val="23"/>
                <w:szCs w:val="23"/>
                <w:lang w:eastAsia="et-EE"/>
              </w:rPr>
              <w:t>.</w:t>
            </w:r>
          </w:p>
          <w:p w14:paraId="62B2B3A9" w14:textId="77777777" w:rsidR="002763F0" w:rsidRDefault="00B131F3" w:rsidP="007C1841">
            <w:pPr>
              <w:pStyle w:val="TableContents"/>
              <w:jc w:val="both"/>
              <w:rPr>
                <w:rFonts w:hint="eastAsia"/>
              </w:rPr>
            </w:pPr>
            <w:r>
              <w:t>R</w:t>
            </w:r>
            <w:r w:rsidR="00145CA2">
              <w:t>aamlepingu esemeks on vastavalt Riigikantselei vajadustele viia läbi kiireid ja operatiivseid avaliku arvamuse seireid strateegilise kommunikatsiooni seisukohalt olulistes küsimustes. Seireuuringu</w:t>
            </w:r>
            <w:r w:rsidR="00145CA2" w:rsidRPr="00145CA2">
              <w:t>te</w:t>
            </w:r>
            <w:r w:rsidR="00145CA2">
              <w:t xml:space="preserve"> tulemused teavitavad</w:t>
            </w:r>
            <w:r w:rsidR="00145CA2" w:rsidRPr="00145CA2">
              <w:t xml:space="preserve"> Eesti Vabariigi Valitsust, valitsuse kommunikatsioonibürood ning vajadusel ministeeriume või ametiasutusi avaliku arvamuse hetkeseisust või selle muutustest.</w:t>
            </w:r>
          </w:p>
          <w:p w14:paraId="40642DD6" w14:textId="6FC2CEFA" w:rsidR="00B131F3" w:rsidRPr="002763F0" w:rsidRDefault="002763F0" w:rsidP="00F85F8D">
            <w:pPr>
              <w:pStyle w:val="TableContents"/>
              <w:rPr>
                <w:rFonts w:hint="eastAsia"/>
              </w:rPr>
            </w:pPr>
            <w:r>
              <w:rPr>
                <w:rFonts w:ascii="Times New Roman" w:hAnsi="Times New Roman" w:cs="Times New Roman"/>
              </w:rPr>
              <w:t>Tegemist on jätkuseirega varasematele Riigikantselei tellitud avaliku arvamuse seiretele</w:t>
            </w:r>
            <w:r w:rsidR="00F85F8D">
              <w:rPr>
                <w:rFonts w:ascii="Times New Roman" w:hAnsi="Times New Roman" w:cs="Times New Roman"/>
              </w:rPr>
              <w:t xml:space="preserve"> 2022-2025, vt </w:t>
            </w:r>
            <w:hyperlink r:id="rId14" w:history="1">
              <w:r w:rsidR="00F85F8D" w:rsidRPr="008866FB">
                <w:rPr>
                  <w:rStyle w:val="Hperlink"/>
                  <w:rFonts w:ascii="Times New Roman" w:hAnsi="Times New Roman" w:cs="Times New Roman"/>
                </w:rPr>
                <w:t>https://www.riigikantselei.ee/sites/default/files/documents/2025-10/2025%2009%20AA%2024%20seire%20raport.pdf</w:t>
              </w:r>
            </w:hyperlink>
            <w:r w:rsidR="00F85F8D">
              <w:rPr>
                <w:rFonts w:ascii="Times New Roman" w:hAnsi="Times New Roman" w:cs="Times New Roman"/>
              </w:rPr>
              <w:t xml:space="preserve"> </w:t>
            </w:r>
          </w:p>
          <w:p w14:paraId="7EE860C1" w14:textId="77777777" w:rsidR="002763F0" w:rsidRDefault="002763F0" w:rsidP="007C1841">
            <w:pPr>
              <w:pStyle w:val="TableContents"/>
              <w:jc w:val="both"/>
              <w:rPr>
                <w:rFonts w:ascii="Times New Roman" w:hAnsi="Times New Roman" w:cs="Times New Roman"/>
              </w:rPr>
            </w:pPr>
          </w:p>
          <w:p w14:paraId="0020770B" w14:textId="159C8DC8" w:rsidR="00B131F3" w:rsidRDefault="00B131F3" w:rsidP="007C1841">
            <w:pPr>
              <w:pStyle w:val="TableContents"/>
              <w:jc w:val="both"/>
              <w:rPr>
                <w:rFonts w:hint="eastAsia"/>
              </w:rPr>
            </w:pPr>
            <w:r>
              <w:rPr>
                <w:rFonts w:ascii="Times New Roman" w:hAnsi="Times New Roman" w:cs="Times New Roman"/>
              </w:rPr>
              <w:t xml:space="preserve">Tavaolukorras on </w:t>
            </w:r>
            <w:r w:rsidR="002763F0">
              <w:rPr>
                <w:rFonts w:ascii="Times New Roman" w:hAnsi="Times New Roman" w:cs="Times New Roman"/>
              </w:rPr>
              <w:t xml:space="preserve">seire </w:t>
            </w:r>
            <w:r w:rsidRPr="00A05A57">
              <w:rPr>
                <w:rFonts w:ascii="Times New Roman" w:hAnsi="Times New Roman" w:cs="Times New Roman"/>
              </w:rPr>
              <w:t xml:space="preserve">küsitluskordade </w:t>
            </w:r>
            <w:r>
              <w:rPr>
                <w:rFonts w:ascii="Times New Roman" w:hAnsi="Times New Roman" w:cs="Times New Roman"/>
              </w:rPr>
              <w:t>sagedus</w:t>
            </w:r>
            <w:r w:rsidRPr="00A05A57">
              <w:rPr>
                <w:rFonts w:ascii="Times New Roman" w:hAnsi="Times New Roman" w:cs="Times New Roman"/>
              </w:rPr>
              <w:t xml:space="preserve"> </w:t>
            </w:r>
            <w:r w:rsidRPr="002763F0">
              <w:rPr>
                <w:rFonts w:ascii="Times New Roman" w:hAnsi="Times New Roman" w:cs="Times New Roman"/>
                <w:b/>
                <w:bCs/>
              </w:rPr>
              <w:t>üks kord kvartalis</w:t>
            </w:r>
            <w:r w:rsidRPr="00A05A57">
              <w:rPr>
                <w:rFonts w:ascii="Times New Roman" w:hAnsi="Times New Roman" w:cs="Times New Roman"/>
              </w:rPr>
              <w:t>. Erandkordadel</w:t>
            </w:r>
            <w:r>
              <w:rPr>
                <w:rFonts w:ascii="Times New Roman" w:hAnsi="Times New Roman" w:cs="Times New Roman"/>
              </w:rPr>
              <w:t>,</w:t>
            </w:r>
            <w:r w:rsidRPr="00A05A57">
              <w:rPr>
                <w:rFonts w:ascii="Times New Roman" w:hAnsi="Times New Roman" w:cs="Times New Roman"/>
              </w:rPr>
              <w:t xml:space="preserve"> nt kriisiolukorra</w:t>
            </w:r>
            <w:r>
              <w:rPr>
                <w:rFonts w:ascii="Times New Roman" w:hAnsi="Times New Roman" w:cs="Times New Roman"/>
              </w:rPr>
              <w:t>s vm</w:t>
            </w:r>
            <w:r w:rsidRPr="00A05A57">
              <w:rPr>
                <w:rFonts w:ascii="Times New Roman" w:hAnsi="Times New Roman" w:cs="Times New Roman"/>
              </w:rPr>
              <w:t xml:space="preserve"> põhjendatud juhul võib sagedus olla suurem (kuni üks kord nädalas). </w:t>
            </w:r>
            <w:r>
              <w:rPr>
                <w:rFonts w:ascii="Times New Roman" w:hAnsi="Times New Roman" w:cs="Times New Roman"/>
              </w:rPr>
              <w:t>Se</w:t>
            </w:r>
            <w:r w:rsidRPr="00A05A57">
              <w:rPr>
                <w:rFonts w:ascii="Times New Roman" w:hAnsi="Times New Roman" w:cs="Times New Roman"/>
              </w:rPr>
              <w:t>irevoorud</w:t>
            </w:r>
            <w:r>
              <w:rPr>
                <w:rFonts w:ascii="Times New Roman" w:hAnsi="Times New Roman" w:cs="Times New Roman"/>
              </w:rPr>
              <w:t>e küsimustikud</w:t>
            </w:r>
            <w:r w:rsidRPr="00A05A57">
              <w:rPr>
                <w:rFonts w:ascii="Times New Roman" w:hAnsi="Times New Roman" w:cs="Times New Roman"/>
              </w:rPr>
              <w:t xml:space="preserve"> </w:t>
            </w:r>
            <w:r>
              <w:rPr>
                <w:rFonts w:ascii="Times New Roman" w:hAnsi="Times New Roman" w:cs="Times New Roman"/>
              </w:rPr>
              <w:t xml:space="preserve">on </w:t>
            </w:r>
            <w:r w:rsidRPr="00A05A57">
              <w:rPr>
                <w:rFonts w:ascii="Times New Roman" w:hAnsi="Times New Roman" w:cs="Times New Roman"/>
              </w:rPr>
              <w:t>omavahel sisu</w:t>
            </w:r>
            <w:r>
              <w:rPr>
                <w:rFonts w:ascii="Times New Roman" w:hAnsi="Times New Roman" w:cs="Times New Roman"/>
              </w:rPr>
              <w:t xml:space="preserve"> poolest</w:t>
            </w:r>
            <w:r w:rsidRPr="00A05A57">
              <w:rPr>
                <w:rFonts w:ascii="Times New Roman" w:hAnsi="Times New Roman" w:cs="Times New Roman"/>
              </w:rPr>
              <w:t xml:space="preserve"> osaliselt või täielikult </w:t>
            </w:r>
            <w:r>
              <w:rPr>
                <w:rFonts w:ascii="Times New Roman" w:hAnsi="Times New Roman" w:cs="Times New Roman"/>
              </w:rPr>
              <w:t xml:space="preserve">samad </w:t>
            </w:r>
            <w:r w:rsidRPr="00A05A57">
              <w:rPr>
                <w:rFonts w:ascii="Times New Roman" w:hAnsi="Times New Roman" w:cs="Times New Roman"/>
              </w:rPr>
              <w:t>(jätkuküsitlused)</w:t>
            </w:r>
            <w:r>
              <w:rPr>
                <w:rFonts w:ascii="Times New Roman" w:hAnsi="Times New Roman" w:cs="Times New Roman"/>
              </w:rPr>
              <w:t>, kuid võivad</w:t>
            </w:r>
            <w:r w:rsidRPr="00A05A57">
              <w:rPr>
                <w:rFonts w:ascii="Times New Roman" w:hAnsi="Times New Roman" w:cs="Times New Roman"/>
              </w:rPr>
              <w:t xml:space="preserve"> puudutada täielikult erinevaid teemasid</w:t>
            </w:r>
            <w:r>
              <w:rPr>
                <w:rFonts w:ascii="Times New Roman" w:hAnsi="Times New Roman" w:cs="Times New Roman"/>
              </w:rPr>
              <w:t xml:space="preserve">, st </w:t>
            </w:r>
            <w:r w:rsidRPr="00A05A57">
              <w:rPr>
                <w:rFonts w:ascii="Times New Roman" w:hAnsi="Times New Roman" w:cs="Times New Roman"/>
              </w:rPr>
              <w:t>olla ühekordsed</w:t>
            </w:r>
            <w:r>
              <w:rPr>
                <w:rFonts w:ascii="Times New Roman" w:hAnsi="Times New Roman" w:cs="Times New Roman"/>
              </w:rPr>
              <w:t>.</w:t>
            </w:r>
          </w:p>
          <w:p w14:paraId="03D35F17" w14:textId="77777777" w:rsidR="00B131F3" w:rsidRDefault="00B131F3" w:rsidP="007C1841">
            <w:pPr>
              <w:pStyle w:val="TableContents"/>
              <w:jc w:val="both"/>
              <w:rPr>
                <w:rFonts w:ascii="Times New Roman" w:hAnsi="Times New Roman" w:cs="Times New Roman"/>
              </w:rPr>
            </w:pPr>
          </w:p>
          <w:p w14:paraId="173385EB" w14:textId="3B06CFD4" w:rsidR="00145CA2" w:rsidRDefault="00B131F3" w:rsidP="007C1841">
            <w:pPr>
              <w:pStyle w:val="TableContents"/>
              <w:jc w:val="both"/>
              <w:rPr>
                <w:rFonts w:ascii="Times New Roman" w:hAnsi="Times New Roman" w:cs="Times New Roman"/>
              </w:rPr>
            </w:pPr>
            <w:r w:rsidRPr="00A05A57">
              <w:rPr>
                <w:rFonts w:ascii="Times New Roman" w:hAnsi="Times New Roman" w:cs="Times New Roman"/>
              </w:rPr>
              <w:t>Küsi</w:t>
            </w:r>
            <w:r>
              <w:rPr>
                <w:rFonts w:ascii="Times New Roman" w:hAnsi="Times New Roman" w:cs="Times New Roman"/>
              </w:rPr>
              <w:t>mustiku</w:t>
            </w:r>
            <w:r w:rsidRPr="00A05A57">
              <w:rPr>
                <w:rFonts w:ascii="Times New Roman" w:hAnsi="Times New Roman" w:cs="Times New Roman"/>
              </w:rPr>
              <w:t xml:space="preserve"> koostab </w:t>
            </w:r>
            <w:r>
              <w:rPr>
                <w:rFonts w:ascii="Times New Roman" w:hAnsi="Times New Roman" w:cs="Times New Roman"/>
              </w:rPr>
              <w:t xml:space="preserve">Riigikantselei. </w:t>
            </w:r>
            <w:r w:rsidR="009E6F9D">
              <w:rPr>
                <w:rFonts w:ascii="Times New Roman" w:hAnsi="Times New Roman" w:cs="Times New Roman"/>
              </w:rPr>
              <w:t>AS Emor</w:t>
            </w:r>
            <w:r>
              <w:rPr>
                <w:rFonts w:ascii="Times New Roman" w:hAnsi="Times New Roman" w:cs="Times New Roman"/>
              </w:rPr>
              <w:t xml:space="preserve"> korraldab seirelaine tööd</w:t>
            </w:r>
            <w:r w:rsidRPr="00A05A57">
              <w:rPr>
                <w:rFonts w:ascii="Times New Roman" w:hAnsi="Times New Roman" w:cs="Times New Roman"/>
              </w:rPr>
              <w:t xml:space="preserve"> 7 tööpäeva jooksul eeldusel, et sellesse ajavahemikku mahuvad kõik küsitlustöö etapid alates </w:t>
            </w:r>
            <w:r>
              <w:rPr>
                <w:rFonts w:ascii="Times New Roman" w:hAnsi="Times New Roman" w:cs="Times New Roman"/>
              </w:rPr>
              <w:t>küsimustiku</w:t>
            </w:r>
            <w:r w:rsidRPr="00A05A57">
              <w:rPr>
                <w:rFonts w:ascii="Times New Roman" w:hAnsi="Times New Roman" w:cs="Times New Roman"/>
              </w:rPr>
              <w:t xml:space="preserve"> eestikeelse lõpliku versiooni väljatöötamisest</w:t>
            </w:r>
            <w:r>
              <w:rPr>
                <w:rFonts w:ascii="Times New Roman" w:hAnsi="Times New Roman" w:cs="Times New Roman"/>
              </w:rPr>
              <w:t xml:space="preserve"> tellija ja töövõtja koostöös, küsimustiku</w:t>
            </w:r>
            <w:r w:rsidRPr="00A05A57">
              <w:rPr>
                <w:rFonts w:ascii="Times New Roman" w:hAnsi="Times New Roman" w:cs="Times New Roman"/>
              </w:rPr>
              <w:t xml:space="preserve"> kinnitamisest tellija poolt</w:t>
            </w:r>
            <w:r>
              <w:rPr>
                <w:rFonts w:ascii="Times New Roman" w:hAnsi="Times New Roman" w:cs="Times New Roman"/>
              </w:rPr>
              <w:t xml:space="preserve">, selle </w:t>
            </w:r>
            <w:r w:rsidRPr="00A05A57">
              <w:rPr>
                <w:rFonts w:ascii="Times New Roman" w:hAnsi="Times New Roman" w:cs="Times New Roman"/>
              </w:rPr>
              <w:t>vene keelde tõlkimisest kuni andmekogumise ja kujundatud eestikeelse analüüsiraporti valmimiseni</w:t>
            </w:r>
            <w:r>
              <w:rPr>
                <w:rFonts w:ascii="Times New Roman" w:hAnsi="Times New Roman" w:cs="Times New Roman"/>
              </w:rPr>
              <w:t>.</w:t>
            </w:r>
            <w:r w:rsidR="009E6F9D">
              <w:rPr>
                <w:rFonts w:ascii="Times New Roman" w:hAnsi="Times New Roman" w:cs="Times New Roman"/>
              </w:rPr>
              <w:t xml:space="preserve"> Küsimustikus sisalduvate küsimuste arv võib varieeruda, </w:t>
            </w:r>
            <w:r w:rsidR="009E6F9D">
              <w:rPr>
                <w:rFonts w:ascii="Times New Roman" w:hAnsi="Times New Roman" w:cs="Times New Roman"/>
                <w:bCs/>
              </w:rPr>
              <w:t>sellele vastamise</w:t>
            </w:r>
            <w:r w:rsidR="009E6F9D" w:rsidRPr="00235400">
              <w:rPr>
                <w:rFonts w:ascii="Times New Roman" w:hAnsi="Times New Roman" w:cs="Times New Roman"/>
                <w:bCs/>
              </w:rPr>
              <w:t xml:space="preserve"> eeldatav kestus on kuni 15 minutit</w:t>
            </w:r>
            <w:r w:rsidR="009E6F9D">
              <w:rPr>
                <w:rFonts w:ascii="Times New Roman" w:hAnsi="Times New Roman" w:cs="Times New Roman"/>
                <w:bCs/>
              </w:rPr>
              <w:t>.</w:t>
            </w:r>
          </w:p>
          <w:p w14:paraId="5E4AB662" w14:textId="77777777" w:rsidR="0074661D" w:rsidRDefault="0074661D" w:rsidP="007C1841">
            <w:pPr>
              <w:pStyle w:val="TableContents"/>
              <w:jc w:val="both"/>
              <w:rPr>
                <w:rFonts w:hint="eastAsia"/>
              </w:rPr>
            </w:pPr>
          </w:p>
          <w:p w14:paraId="6C69FE6A" w14:textId="77777777" w:rsidR="0074661D" w:rsidRPr="009A4D65" w:rsidRDefault="0074661D" w:rsidP="0074661D">
            <w:pPr>
              <w:jc w:val="both"/>
              <w:rPr>
                <w:rFonts w:ascii="Times New Roman" w:hAnsi="Times New Roman" w:cs="Times New Roman"/>
              </w:rPr>
            </w:pPr>
            <w:r>
              <w:t xml:space="preserve">Seireuuringute sihtrühma on Eesti alalised elanikud </w:t>
            </w:r>
            <w:r w:rsidRPr="0074661D">
              <w:rPr>
                <w:b/>
                <w:bCs/>
              </w:rPr>
              <w:t>vanuses 15+.</w:t>
            </w:r>
            <w:r>
              <w:t xml:space="preserve"> </w:t>
            </w:r>
            <w:r w:rsidRPr="009A4D65">
              <w:rPr>
                <w:rFonts w:ascii="Times New Roman" w:hAnsi="Times New Roman" w:cs="Times New Roman"/>
                <w:b/>
                <w:bCs/>
              </w:rPr>
              <w:t>Valimi suurus</w:t>
            </w:r>
            <w:r w:rsidRPr="009A4D65">
              <w:rPr>
                <w:rFonts w:ascii="Times New Roman" w:hAnsi="Times New Roman" w:cs="Times New Roman"/>
              </w:rPr>
              <w:t xml:space="preserve"> on vähemalt 1250 vastajat, sh Ida-Virumaa lisavalim 250 vastajat. Vajadusel võib valimi suurus tõusta kuni 2000 vastajani, sh muud piirkondlikud</w:t>
            </w:r>
            <w:r>
              <w:rPr>
                <w:rFonts w:ascii="Times New Roman" w:hAnsi="Times New Roman" w:cs="Times New Roman"/>
              </w:rPr>
              <w:t xml:space="preserve"> või muul põhimõttel (nt vanuserühm, rahvus) määratud</w:t>
            </w:r>
            <w:r w:rsidRPr="009A4D65">
              <w:rPr>
                <w:rFonts w:ascii="Times New Roman" w:hAnsi="Times New Roman" w:cs="Times New Roman"/>
              </w:rPr>
              <w:t xml:space="preserve"> lisavalimid. Valim ja lisavalimid peavad olema </w:t>
            </w:r>
            <w:r>
              <w:rPr>
                <w:rFonts w:ascii="Times New Roman" w:hAnsi="Times New Roman" w:cs="Times New Roman"/>
              </w:rPr>
              <w:t xml:space="preserve">moodustatud proportsionaalsena Eesti elanikkonnale vastajate </w:t>
            </w:r>
            <w:r w:rsidRPr="0074661D">
              <w:rPr>
                <w:rFonts w:ascii="Times New Roman" w:hAnsi="Times New Roman" w:cs="Times New Roman"/>
                <w:b/>
                <w:bCs/>
              </w:rPr>
              <w:t>soo, vanuserühma, rahvuse, hariduse ning elukoha lõikes</w:t>
            </w:r>
            <w:r w:rsidRPr="00190DE5">
              <w:rPr>
                <w:rFonts w:ascii="Times New Roman" w:hAnsi="Times New Roman" w:cs="Times New Roman"/>
              </w:rPr>
              <w:t>.</w:t>
            </w:r>
          </w:p>
          <w:p w14:paraId="033DDEF8" w14:textId="39520785" w:rsidR="00B131F3" w:rsidRDefault="00B131F3" w:rsidP="007C1841">
            <w:pPr>
              <w:pStyle w:val="TableContents"/>
              <w:jc w:val="both"/>
              <w:rPr>
                <w:rFonts w:hint="eastAsia"/>
              </w:rPr>
            </w:pPr>
          </w:p>
          <w:p w14:paraId="08136DDA" w14:textId="133347C6" w:rsidR="0074661D" w:rsidRPr="00145CA2" w:rsidRDefault="002763F0" w:rsidP="007C1841">
            <w:pPr>
              <w:pStyle w:val="TableContents"/>
              <w:jc w:val="both"/>
              <w:rPr>
                <w:rFonts w:hint="eastAsia"/>
              </w:rPr>
            </w:pPr>
            <w:r w:rsidRPr="009A4D65">
              <w:rPr>
                <w:rFonts w:ascii="Times New Roman" w:hAnsi="Times New Roman" w:cs="Times New Roman"/>
                <w:b/>
                <w:bCs/>
              </w:rPr>
              <w:t>Andmete kogumine</w:t>
            </w:r>
            <w:r w:rsidRPr="009A4D65">
              <w:rPr>
                <w:rFonts w:ascii="Times New Roman" w:hAnsi="Times New Roman" w:cs="Times New Roman"/>
              </w:rPr>
              <w:t xml:space="preserve"> toimub veebi- ja telefoniküsitluse kombineeritud meetodil. Veebiküsitluse</w:t>
            </w:r>
            <w:r>
              <w:rPr>
                <w:rFonts w:ascii="Times New Roman" w:hAnsi="Times New Roman" w:cs="Times New Roman"/>
              </w:rPr>
              <w:t>s</w:t>
            </w:r>
            <w:r w:rsidRPr="009A4D65">
              <w:rPr>
                <w:rFonts w:ascii="Times New Roman" w:hAnsi="Times New Roman" w:cs="Times New Roman"/>
              </w:rPr>
              <w:t xml:space="preserve"> </w:t>
            </w:r>
            <w:r>
              <w:rPr>
                <w:rFonts w:ascii="Times New Roman" w:hAnsi="Times New Roman" w:cs="Times New Roman"/>
              </w:rPr>
              <w:t>pöördutakse vastajate poole</w:t>
            </w:r>
            <w:r w:rsidRPr="009A4D65">
              <w:rPr>
                <w:rFonts w:ascii="Times New Roman" w:hAnsi="Times New Roman" w:cs="Times New Roman"/>
              </w:rPr>
              <w:t xml:space="preserve"> nii </w:t>
            </w:r>
            <w:r>
              <w:rPr>
                <w:rFonts w:ascii="Times New Roman" w:hAnsi="Times New Roman" w:cs="Times New Roman"/>
              </w:rPr>
              <w:t>e-posti</w:t>
            </w:r>
            <w:r w:rsidRPr="009A4D65">
              <w:rPr>
                <w:rFonts w:ascii="Times New Roman" w:hAnsi="Times New Roman" w:cs="Times New Roman"/>
              </w:rPr>
              <w:t xml:space="preserve"> kui </w:t>
            </w:r>
            <w:r>
              <w:rPr>
                <w:rFonts w:ascii="Times New Roman" w:hAnsi="Times New Roman" w:cs="Times New Roman"/>
              </w:rPr>
              <w:t xml:space="preserve">ka </w:t>
            </w:r>
            <w:r w:rsidRPr="009A4D65">
              <w:rPr>
                <w:rFonts w:ascii="Times New Roman" w:hAnsi="Times New Roman" w:cs="Times New Roman"/>
              </w:rPr>
              <w:t>SMS</w:t>
            </w:r>
            <w:r>
              <w:rPr>
                <w:rFonts w:ascii="Times New Roman" w:hAnsi="Times New Roman" w:cs="Times New Roman"/>
              </w:rPr>
              <w:t>-i</w:t>
            </w:r>
            <w:r w:rsidRPr="009A4D65">
              <w:rPr>
                <w:rFonts w:ascii="Times New Roman" w:hAnsi="Times New Roman" w:cs="Times New Roman"/>
              </w:rPr>
              <w:t xml:space="preserve"> teel, tagamaks andmekogumise operatiivsus. Iga e-</w:t>
            </w:r>
            <w:r>
              <w:rPr>
                <w:rFonts w:ascii="Times New Roman" w:hAnsi="Times New Roman" w:cs="Times New Roman"/>
              </w:rPr>
              <w:t>kirja</w:t>
            </w:r>
            <w:r w:rsidRPr="009A4D65">
              <w:rPr>
                <w:rFonts w:ascii="Times New Roman" w:hAnsi="Times New Roman" w:cs="Times New Roman"/>
              </w:rPr>
              <w:t xml:space="preserve"> või telefoni teel saadetav </w:t>
            </w:r>
            <w:r>
              <w:rPr>
                <w:rFonts w:ascii="Times New Roman" w:hAnsi="Times New Roman" w:cs="Times New Roman"/>
              </w:rPr>
              <w:t>kutse</w:t>
            </w:r>
            <w:r w:rsidRPr="009A4D65">
              <w:rPr>
                <w:rFonts w:ascii="Times New Roman" w:hAnsi="Times New Roman" w:cs="Times New Roman"/>
              </w:rPr>
              <w:t xml:space="preserve">link </w:t>
            </w:r>
            <w:r>
              <w:rPr>
                <w:rFonts w:ascii="Times New Roman" w:hAnsi="Times New Roman" w:cs="Times New Roman"/>
              </w:rPr>
              <w:t>on</w:t>
            </w:r>
            <w:r w:rsidRPr="009A4D65">
              <w:rPr>
                <w:rFonts w:ascii="Times New Roman" w:hAnsi="Times New Roman" w:cs="Times New Roman"/>
              </w:rPr>
              <w:t xml:space="preserve"> individuaalne, mis välistab võimaluse samal isikul </w:t>
            </w:r>
            <w:r>
              <w:rPr>
                <w:rFonts w:ascii="Times New Roman" w:hAnsi="Times New Roman" w:cs="Times New Roman"/>
              </w:rPr>
              <w:t>mitu korda vastata</w:t>
            </w:r>
            <w:r w:rsidRPr="009A4D65">
              <w:rPr>
                <w:rFonts w:ascii="Times New Roman" w:hAnsi="Times New Roman" w:cs="Times New Roman"/>
              </w:rPr>
              <w:t xml:space="preserve">. </w:t>
            </w:r>
            <w:r w:rsidRPr="002763F0">
              <w:rPr>
                <w:rFonts w:ascii="Times New Roman" w:hAnsi="Times New Roman" w:cs="Times New Roman"/>
                <w:b/>
                <w:bCs/>
              </w:rPr>
              <w:t>Välistada tuleb samade isikute sattumine järjestikuste seirevoorude valimitesse</w:t>
            </w:r>
            <w:r>
              <w:rPr>
                <w:rFonts w:ascii="Times New Roman" w:hAnsi="Times New Roman" w:cs="Times New Roman"/>
                <w:b/>
                <w:bCs/>
              </w:rPr>
              <w:t>.</w:t>
            </w:r>
          </w:p>
          <w:p w14:paraId="0D765F06" w14:textId="77777777" w:rsidR="006B3AC3" w:rsidRDefault="006B3AC3" w:rsidP="00F46FDB">
            <w:pPr>
              <w:pStyle w:val="TableContents"/>
              <w:jc w:val="both"/>
              <w:rPr>
                <w:rFonts w:hint="eastAsia"/>
              </w:rPr>
            </w:pPr>
          </w:p>
          <w:p w14:paraId="7721CE3E" w14:textId="0655EE39" w:rsidR="00554A4B" w:rsidRDefault="00FC60BC" w:rsidP="00D8391F">
            <w:pPr>
              <w:pStyle w:val="TableContents"/>
              <w:jc w:val="both"/>
              <w:rPr>
                <w:rFonts w:hint="eastAsia"/>
              </w:rPr>
            </w:pPr>
            <w:r w:rsidRPr="00EF3A22">
              <w:t xml:space="preserve">Uuringute valim moodustatakse </w:t>
            </w:r>
            <w:r w:rsidR="00F356BD" w:rsidRPr="00EF3A22">
              <w:t xml:space="preserve">tellija soovil </w:t>
            </w:r>
            <w:r w:rsidR="0062342F">
              <w:t>regiooni</w:t>
            </w:r>
            <w:r w:rsidR="00F356BD" w:rsidRPr="00EF3A22">
              <w:t xml:space="preserve"> tasandil, kuid analüüsis tehakse järeldusi </w:t>
            </w:r>
            <w:r w:rsidRPr="00EF3A22">
              <w:t xml:space="preserve"> järgmistel tasanditel: kogu valim, sugu</w:t>
            </w:r>
            <w:r w:rsidR="00526B08">
              <w:t xml:space="preserve"> (mees, naine)</w:t>
            </w:r>
            <w:r w:rsidRPr="00EF3A22">
              <w:t>, vanuserühm (</w:t>
            </w:r>
            <w:r w:rsidR="00D217DD">
              <w:t>15-24</w:t>
            </w:r>
            <w:r w:rsidR="00526B08">
              <w:t xml:space="preserve">, 25-34, 35-49, 50-64, 65-74, 75+), </w:t>
            </w:r>
            <w:r w:rsidRPr="00EF3A22">
              <w:t>rahvus (eestlane, muu</w:t>
            </w:r>
            <w:r w:rsidR="00526B08">
              <w:t xml:space="preserve"> rahvus</w:t>
            </w:r>
            <w:r w:rsidRPr="00EF3A22">
              <w:t xml:space="preserve">), </w:t>
            </w:r>
            <w:r w:rsidRPr="00563B9D">
              <w:t xml:space="preserve">regioon (Tallinn, Põhja-, Kesk-, Lääne-, Lõuna- ja </w:t>
            </w:r>
            <w:r w:rsidR="007D086B" w:rsidRPr="00563B9D">
              <w:t>Kirde</w:t>
            </w:r>
            <w:r w:rsidRPr="00563B9D">
              <w:t xml:space="preserve">-Eesti), </w:t>
            </w:r>
            <w:r w:rsidR="00554A4B" w:rsidRPr="00563B9D">
              <w:t xml:space="preserve">asula tüüp (pealinn, </w:t>
            </w:r>
            <w:r w:rsidR="00563B9D" w:rsidRPr="00563B9D">
              <w:t xml:space="preserve">suur linn, </w:t>
            </w:r>
            <w:r w:rsidR="00554A4B" w:rsidRPr="00563B9D">
              <w:t xml:space="preserve">muu linn, </w:t>
            </w:r>
            <w:proofErr w:type="spellStart"/>
            <w:r w:rsidR="00554A4B" w:rsidRPr="00563B9D">
              <w:t>maa-asula</w:t>
            </w:r>
            <w:proofErr w:type="spellEnd"/>
            <w:r w:rsidR="00554A4B" w:rsidRPr="00563B9D">
              <w:t xml:space="preserve">), </w:t>
            </w:r>
            <w:r w:rsidRPr="00563B9D">
              <w:t>haridustase (I, II, III taseme haridus).</w:t>
            </w:r>
            <w:r w:rsidR="00D8391F">
              <w:t xml:space="preserve"> </w:t>
            </w:r>
          </w:p>
          <w:p w14:paraId="0CD44782" w14:textId="19DF037E" w:rsidR="00D8391F" w:rsidRPr="00554A4B" w:rsidRDefault="00D8391F" w:rsidP="00D8391F">
            <w:pPr>
              <w:pStyle w:val="TableContents"/>
              <w:jc w:val="both"/>
              <w:rPr>
                <w:rFonts w:hint="eastAsia"/>
              </w:rPr>
            </w:pPr>
            <w:r>
              <w:t>Valimi põhiallikas seirelaine</w:t>
            </w:r>
            <w:r w:rsidR="00A536AA">
              <w:t>tes</w:t>
            </w:r>
            <w:r>
              <w:t xml:space="preserve"> on </w:t>
            </w:r>
            <w:r w:rsidR="00A536AA">
              <w:t>r</w:t>
            </w:r>
            <w:r>
              <w:t xml:space="preserve">ahvastikuregister. Registri väljavõtul palume väljavõtu tingimusena registril kontrollida, et </w:t>
            </w:r>
            <w:r w:rsidRPr="001D7E0F">
              <w:t xml:space="preserve">väljavõtus </w:t>
            </w:r>
            <w:r w:rsidRPr="001D7E0F">
              <w:rPr>
                <w:b/>
                <w:bCs/>
              </w:rPr>
              <w:t>ei oleks samu isikuid</w:t>
            </w:r>
            <w:r>
              <w:t xml:space="preserve"> kui </w:t>
            </w:r>
            <w:r w:rsidRPr="006900BA">
              <w:rPr>
                <w:b/>
                <w:bCs/>
              </w:rPr>
              <w:t>eelmise seirelaine</w:t>
            </w:r>
            <w:r>
              <w:t xml:space="preserve"> valimi väljavõtus.</w:t>
            </w:r>
            <w:r w:rsidRPr="00D8391F">
              <w:rPr>
                <w:b/>
                <w:bCs/>
              </w:rPr>
              <w:t xml:space="preserve"> </w:t>
            </w:r>
          </w:p>
          <w:p w14:paraId="0EEB2AD3" w14:textId="61FDF32F" w:rsidR="00F356BD" w:rsidRDefault="00F356BD" w:rsidP="00F46FDB">
            <w:pPr>
              <w:pStyle w:val="TableContents"/>
              <w:jc w:val="both"/>
              <w:rPr>
                <w:rFonts w:hint="eastAsia"/>
              </w:rPr>
            </w:pPr>
            <w:r w:rsidRPr="00EF3A22">
              <w:t xml:space="preserve">Rahvastikuregistrist taotleme järgmised andmed: vastaja ees- ja perekonnanimi, e-posti aadress, telefon, sugu, vanus, rahvus/suhtluskeel, elukoht (maakond, asulatüüp) ning haridustase. Vastaja kontaktandmed on vajalikud ainult küsitlustöö läbiviimiseks. Need seotakse küsitluse lõppedes koheselt antud vastustest lahti ja kustutatakse, edasine töö toimub ainult </w:t>
            </w:r>
            <w:proofErr w:type="spellStart"/>
            <w:r w:rsidRPr="00EF3A22">
              <w:t>anonümiseeritud</w:t>
            </w:r>
            <w:proofErr w:type="spellEnd"/>
            <w:r w:rsidRPr="00EF3A22">
              <w:t xml:space="preserve"> andmetega.</w:t>
            </w:r>
          </w:p>
          <w:p w14:paraId="6ED6A2BD" w14:textId="235C6180" w:rsidR="00F356BD" w:rsidRDefault="00F356BD" w:rsidP="00F46FDB">
            <w:pPr>
              <w:pStyle w:val="TableContents"/>
              <w:jc w:val="both"/>
              <w:rPr>
                <w:rFonts w:hint="eastAsia"/>
              </w:rPr>
            </w:pPr>
            <w:r w:rsidRPr="00EF3A22">
              <w:t xml:space="preserve">Isiku ees- ja perekonnanimi on vajalik tagamaks, et küsitlusele vastab see inimene, kes oma taustaandmete järgi valimisse sattus, mitte inimene, kelle meiliaadress või telefoninumber on rahvastikuregistrisse teise inimese kontaktiks antud. Elukoha osas päritakse rahvastikuregistrist vaid asula tüüpi (pealinn, </w:t>
            </w:r>
            <w:r w:rsidR="00105B98">
              <w:t>muu linn</w:t>
            </w:r>
            <w:r w:rsidRPr="00EF3A22">
              <w:t xml:space="preserve">, </w:t>
            </w:r>
            <w:proofErr w:type="spellStart"/>
            <w:r w:rsidRPr="00EF3A22">
              <w:t>maa-asula</w:t>
            </w:r>
            <w:proofErr w:type="spellEnd"/>
            <w:r w:rsidRPr="00EF3A22">
              <w:t>), mitte asula nime.</w:t>
            </w:r>
          </w:p>
          <w:p w14:paraId="466E61C4" w14:textId="77777777" w:rsidR="001B7330" w:rsidRDefault="001B7330" w:rsidP="00F46FDB">
            <w:pPr>
              <w:pStyle w:val="TableContents"/>
              <w:jc w:val="both"/>
              <w:rPr>
                <w:rFonts w:hint="eastAsia"/>
              </w:rPr>
            </w:pPr>
          </w:p>
          <w:p w14:paraId="68B116E6" w14:textId="53E71BA1" w:rsidR="001B7330" w:rsidRPr="00B15DFE" w:rsidRDefault="001B7330" w:rsidP="001B7330">
            <w:pPr>
              <w:pStyle w:val="TableContents"/>
              <w:jc w:val="both"/>
              <w:rPr>
                <w:rFonts w:hint="eastAsia"/>
              </w:rPr>
            </w:pPr>
            <w:r w:rsidRPr="00B15DFE">
              <w:t xml:space="preserve">Küsitlustöö läbiviija </w:t>
            </w:r>
            <w:r w:rsidR="00A536AA">
              <w:t xml:space="preserve">AS </w:t>
            </w:r>
            <w:r w:rsidRPr="00B15DFE">
              <w:t xml:space="preserve">Emor (volitatud töötleja) esitab andmete saamiseks päringu rahvastikuregistrile ning palub andmed edastada krüpteeritult otse uuringu läbiviija kontaktile. Kontaktandmeid säilitatakse piiratud ligipääsuõigusega võrgukettal. Kantar Emori valimiekspert teostab kontaktibaasides kvaliteedikontrolli, et ei oleks duplikaate. </w:t>
            </w:r>
          </w:p>
          <w:p w14:paraId="65452B22" w14:textId="77777777" w:rsidR="001B7330" w:rsidRPr="00B15DFE" w:rsidRDefault="001B7330" w:rsidP="00F46FDB">
            <w:pPr>
              <w:pStyle w:val="TableContents"/>
              <w:jc w:val="both"/>
              <w:rPr>
                <w:rFonts w:hint="eastAsia"/>
              </w:rPr>
            </w:pPr>
          </w:p>
          <w:p w14:paraId="0C6AF890" w14:textId="1C7AD492" w:rsidR="001B7330" w:rsidRPr="00B15DFE" w:rsidRDefault="001B7330" w:rsidP="001B7330">
            <w:pPr>
              <w:pStyle w:val="TableContents"/>
              <w:jc w:val="both"/>
              <w:rPr>
                <w:rFonts w:hint="eastAsia"/>
              </w:rPr>
            </w:pPr>
            <w:r w:rsidRPr="00B15DFE">
              <w:t xml:space="preserve">Uuring </w:t>
            </w:r>
            <w:r w:rsidR="00A536AA">
              <w:t>toimub</w:t>
            </w:r>
            <w:r w:rsidRPr="00B15DFE">
              <w:t xml:space="preserve"> kombineerides veebi- ja telefoniküsitlust. Rahvastikuregistrist tulnud e-mailid või telefoninumbrid laetakse küsitlussüsteemi </w:t>
            </w:r>
            <w:proofErr w:type="spellStart"/>
            <w:r w:rsidRPr="00B15DFE">
              <w:t>Nfield</w:t>
            </w:r>
            <w:proofErr w:type="spellEnd"/>
            <w:r w:rsidRPr="00B15DFE">
              <w:t xml:space="preserve">. Uuritavate poole pöördumiseks on kaks viisi: veebiküsitluse kutse, mis saadetakse nende meiliaadressile või telefoni teel tehtud pöördumine. osalemiseks. Rahvastikuregistri kontaktidelt küsitakse küsitluse alguses informeeritud nõusolek (nõusoleku vormid on taotlusele lisatud). </w:t>
            </w:r>
            <w:r w:rsidRPr="00B15DFE">
              <w:rPr>
                <w:rFonts w:hint="eastAsia"/>
              </w:rPr>
              <w:t>IP-aadresse ei koguta ja k</w:t>
            </w:r>
            <w:r w:rsidRPr="00B15DFE">
              <w:rPr>
                <w:rFonts w:hint="eastAsia"/>
              </w:rPr>
              <w:t>ü</w:t>
            </w:r>
            <w:proofErr w:type="spellStart"/>
            <w:r w:rsidRPr="00B15DFE">
              <w:rPr>
                <w:rFonts w:hint="eastAsia"/>
              </w:rPr>
              <w:t>psiseid</w:t>
            </w:r>
            <w:proofErr w:type="spellEnd"/>
            <w:r w:rsidRPr="00B15DFE">
              <w:rPr>
                <w:rFonts w:hint="eastAsia"/>
              </w:rPr>
              <w:t xml:space="preserve"> ei kasutata. Vastaja saab vastamist katkestada ja tagasi ankeedi juurde pöörduda unikaalse lingi kaudu.</w:t>
            </w:r>
          </w:p>
          <w:p w14:paraId="0AF7D64A" w14:textId="7ECE5705" w:rsidR="001B7330" w:rsidRPr="00B15DFE" w:rsidRDefault="001B7330" w:rsidP="001B7330">
            <w:pPr>
              <w:pStyle w:val="TableContents"/>
              <w:jc w:val="both"/>
              <w:rPr>
                <w:rFonts w:hint="eastAsia"/>
              </w:rPr>
            </w:pPr>
          </w:p>
          <w:p w14:paraId="6A76DB20" w14:textId="167086B9" w:rsidR="001B7330" w:rsidRPr="00B15DFE" w:rsidRDefault="001B7330" w:rsidP="001B7330">
            <w:pPr>
              <w:pStyle w:val="TableContents"/>
              <w:jc w:val="both"/>
              <w:rPr>
                <w:rFonts w:hint="eastAsia"/>
              </w:rPr>
            </w:pPr>
            <w:r w:rsidRPr="0060180D">
              <w:t xml:space="preserve">Kui esimese kutse põhjal uuringule ei vastata, saadetakse ca </w:t>
            </w:r>
            <w:r w:rsidR="00D8391F" w:rsidRPr="0060180D">
              <w:t>2 päeva</w:t>
            </w:r>
            <w:r w:rsidRPr="0060180D">
              <w:t xml:space="preserve"> jooksul meeldetuletus, olenevalt uuringu edenemisest ning kvootide täituvusest. Kui valimi teatud alarühm</w:t>
            </w:r>
            <w:r w:rsidR="0060180D" w:rsidRPr="0060180D">
              <w:t>a</w:t>
            </w:r>
            <w:r w:rsidRPr="0060180D">
              <w:t xml:space="preserve">des on juba piisavalt vastajaid, siis ei pruugi vastaja meeldetuletust üldse saada. Kõikidele kontaktidele saadame vähemalt ühe kirja kutsega uuringus osaleda. Telefoniküsitluse puhul pöördume kontaktide poole eri päevadel ja kellaaegadel vähemalt </w:t>
            </w:r>
            <w:r w:rsidR="00D8391F" w:rsidRPr="0060180D">
              <w:t>3</w:t>
            </w:r>
            <w:r w:rsidRPr="0060180D">
              <w:t xml:space="preserve"> korral.</w:t>
            </w:r>
            <w:r w:rsidRPr="00B15DFE">
              <w:t xml:space="preserve"> </w:t>
            </w:r>
          </w:p>
          <w:p w14:paraId="1ED88D28" w14:textId="77777777" w:rsidR="001B7330" w:rsidRPr="00B15DFE" w:rsidRDefault="001B7330" w:rsidP="001B7330">
            <w:pPr>
              <w:pStyle w:val="TableContents"/>
              <w:jc w:val="both"/>
              <w:rPr>
                <w:rFonts w:hint="eastAsia"/>
              </w:rPr>
            </w:pPr>
          </w:p>
          <w:p w14:paraId="74ABF3B2" w14:textId="5C4E175B" w:rsidR="001B7330" w:rsidRPr="001B7330" w:rsidRDefault="001B7330" w:rsidP="001B7330">
            <w:pPr>
              <w:pStyle w:val="TableContents"/>
              <w:jc w:val="both"/>
              <w:rPr>
                <w:rFonts w:hint="eastAsia"/>
              </w:rPr>
            </w:pPr>
            <w:r w:rsidRPr="00B15DFE">
              <w:t xml:space="preserve">Kui uuringus osalemisest keeldutakse, kannab Emori tootmise projektijuht vastava info kontaktibaasi, mis tähendab, et edaspidi me käesoleva uuringu raames antud e-maili aadressile </w:t>
            </w:r>
            <w:r w:rsidR="00B1287B" w:rsidRPr="00B15DFE">
              <w:t xml:space="preserve">või telefoninumbrile </w:t>
            </w:r>
            <w:r w:rsidRPr="00B15DFE">
              <w:t>ei pöördu. Vastajal on võimalik “</w:t>
            </w:r>
            <w:proofErr w:type="spellStart"/>
            <w:r w:rsidRPr="00B15DFE">
              <w:rPr>
                <w:i/>
                <w:iCs/>
              </w:rPr>
              <w:t>unsubscribe</w:t>
            </w:r>
            <w:proofErr w:type="spellEnd"/>
            <w:r w:rsidRPr="00B15DFE">
              <w:t xml:space="preserve">” nupuga edaspidisest </w:t>
            </w:r>
            <w:proofErr w:type="spellStart"/>
            <w:r w:rsidRPr="00B15DFE">
              <w:t>Kantar</w:t>
            </w:r>
            <w:proofErr w:type="spellEnd"/>
            <w:r w:rsidRPr="00B15DFE">
              <w:t xml:space="preserve"> Emori uuringutes osalemisest loobuda. Kui pöördume telefoni teel, on võimalik keelduda nii antud uuringus osalemisest kui ka üleüldse Emori uuringutes osalemisest, sel juhul kantakse telefoninumber “mitte kontakteeruda” andmebaasi ning kõnesid antud numbritele ei toimu. Kui uuringu käigus pöördub vastaja meie poole </w:t>
            </w:r>
            <w:r w:rsidR="00B1287B" w:rsidRPr="00B15DFE">
              <w:t>meili teel (kontaktmeil on vastamiskutses ja loetakse ette telefoniküsi</w:t>
            </w:r>
            <w:r w:rsidR="00D8391F" w:rsidRPr="00B15DFE">
              <w:t>tl</w:t>
            </w:r>
            <w:r w:rsidR="00B1287B" w:rsidRPr="00B15DFE">
              <w:t xml:space="preserve">uses) </w:t>
            </w:r>
            <w:r w:rsidRPr="00B15DFE">
              <w:t xml:space="preserve">ning palub oma vastused kustutada, </w:t>
            </w:r>
            <w:r w:rsidR="00B1287B" w:rsidRPr="00B15DFE">
              <w:t xml:space="preserve">siis seda saab teha seni kuni andmed ei ole </w:t>
            </w:r>
            <w:proofErr w:type="spellStart"/>
            <w:r w:rsidR="00B1287B" w:rsidRPr="00B15DFE">
              <w:t>anonümiseeritud</w:t>
            </w:r>
            <w:proofErr w:type="spellEnd"/>
            <w:r w:rsidR="00B1287B" w:rsidRPr="00B15DFE">
              <w:t xml:space="preserve"> kujule viidud.</w:t>
            </w:r>
            <w:r w:rsidR="00B1287B">
              <w:t xml:space="preserve"> </w:t>
            </w:r>
          </w:p>
          <w:p w14:paraId="484A2028" w14:textId="77777777" w:rsidR="001B7330" w:rsidRDefault="001B7330" w:rsidP="00F46FDB">
            <w:pPr>
              <w:pStyle w:val="TableContents"/>
              <w:jc w:val="both"/>
              <w:rPr>
                <w:rFonts w:hint="eastAsia"/>
              </w:rPr>
            </w:pPr>
          </w:p>
          <w:p w14:paraId="287E9736" w14:textId="1866B6B3" w:rsidR="00E20D1D" w:rsidRPr="007C1841" w:rsidRDefault="00F356BD" w:rsidP="007C1841">
            <w:pPr>
              <w:pStyle w:val="TableContents"/>
              <w:jc w:val="both"/>
              <w:rPr>
                <w:rFonts w:hint="eastAsia"/>
              </w:rPr>
            </w:pPr>
            <w:r w:rsidRPr="00EF3A22">
              <w:t xml:space="preserve">Taotleme luba avaliku arvamuse </w:t>
            </w:r>
            <w:r w:rsidR="00D8391F">
              <w:t>seireuuringute</w:t>
            </w:r>
            <w:r w:rsidRPr="00EF3A22">
              <w:t xml:space="preserve"> läbiviimisel rahvastikuregistri andmete kaasamiseks </w:t>
            </w:r>
            <w:r w:rsidR="00D8391F">
              <w:t>kvartaliuuringutes</w:t>
            </w:r>
            <w:r w:rsidRPr="00EF3A22">
              <w:t xml:space="preserve"> 202</w:t>
            </w:r>
            <w:r w:rsidR="00D8391F">
              <w:t>6</w:t>
            </w:r>
            <w:r w:rsidR="00F46FDB">
              <w:t>–</w:t>
            </w:r>
            <w:r w:rsidRPr="00EF3A22">
              <w:t>20</w:t>
            </w:r>
            <w:r w:rsidR="00D8391F">
              <w:t>30</w:t>
            </w:r>
            <w:r w:rsidRPr="00EF3A22">
              <w:t>.</w:t>
            </w:r>
            <w:r w:rsidR="0012795C">
              <w:t xml:space="preserve"> Igaks uuringuks taotletakse rahvastikuregistrist uued kontaktid</w:t>
            </w:r>
            <w:r w:rsidR="00D8391F">
              <w:t xml:space="preserve">, </w:t>
            </w:r>
            <w:r w:rsidR="00D8391F" w:rsidRPr="006900BA">
              <w:t>mis ei kattu viimase laine valimite kontaktidega</w:t>
            </w:r>
            <w:r w:rsidR="0012795C" w:rsidRPr="006900BA">
              <w:t>.</w:t>
            </w:r>
            <w:r w:rsidR="0012795C">
              <w:t xml:space="preserve"> </w:t>
            </w:r>
          </w:p>
        </w:tc>
      </w:tr>
    </w:tbl>
    <w:p w14:paraId="082971A0" w14:textId="77777777" w:rsidR="001B725E" w:rsidRPr="006D49BB" w:rsidRDefault="001B725E">
      <w:pPr>
        <w:pStyle w:val="Standard"/>
        <w:rPr>
          <w:rFonts w:hint="eastAsia"/>
          <w:bCs/>
        </w:rPr>
      </w:pPr>
    </w:p>
    <w:tbl>
      <w:tblPr>
        <w:tblStyle w:val="Kontuurtabel"/>
        <w:tblW w:w="0" w:type="auto"/>
        <w:tblLook w:val="04A0" w:firstRow="1" w:lastRow="0" w:firstColumn="1" w:lastColumn="0" w:noHBand="0" w:noVBand="1"/>
      </w:tblPr>
      <w:tblGrid>
        <w:gridCol w:w="9628"/>
      </w:tblGrid>
      <w:tr w:rsidR="00996CED" w14:paraId="77580FB5" w14:textId="77777777" w:rsidTr="00996CED">
        <w:tc>
          <w:tcPr>
            <w:tcW w:w="9628" w:type="dxa"/>
          </w:tcPr>
          <w:p w14:paraId="3157D3E3" w14:textId="209681E6" w:rsidR="005838C4" w:rsidRPr="006A0891" w:rsidRDefault="00996CED" w:rsidP="00677FC6">
            <w:pPr>
              <w:pStyle w:val="Standard"/>
              <w:spacing w:after="120"/>
              <w:jc w:val="both"/>
              <w:rPr>
                <w:rFonts w:hint="eastAsia"/>
                <w:bCs/>
              </w:rPr>
            </w:pPr>
            <w:r>
              <w:rPr>
                <w:b/>
                <w:bCs/>
              </w:rPr>
              <w:t>5. Selgitage, miks on isikut tuvastamist võimaldavate andmete töötlemine vältimatult vajalik uuringu eesmärgi saavutamiseks</w:t>
            </w:r>
            <w:r w:rsidR="007D58EE">
              <w:rPr>
                <w:b/>
                <w:bCs/>
              </w:rPr>
              <w:t>.</w:t>
            </w:r>
          </w:p>
          <w:p w14:paraId="64ADB726" w14:textId="4CDC7FD8" w:rsidR="00996CED" w:rsidRDefault="00EF3A22" w:rsidP="006B3AC3">
            <w:pPr>
              <w:pStyle w:val="Standard"/>
              <w:jc w:val="both"/>
              <w:rPr>
                <w:rFonts w:hint="eastAsia"/>
                <w:b/>
                <w:bCs/>
              </w:rPr>
            </w:pPr>
            <w:r w:rsidRPr="007951FB">
              <w:t>Isikuandmed on vajalikud</w:t>
            </w:r>
            <w:r w:rsidR="007951FB" w:rsidRPr="007951FB">
              <w:t xml:space="preserve"> </w:t>
            </w:r>
            <w:r w:rsidR="007951FB">
              <w:t>saavuta</w:t>
            </w:r>
            <w:r w:rsidR="009E6F9D">
              <w:t>maks</w:t>
            </w:r>
            <w:r w:rsidR="007951FB">
              <w:t xml:space="preserve"> esinduslik</w:t>
            </w:r>
            <w:r w:rsidR="00E87EBD">
              <w:t xml:space="preserve"> </w:t>
            </w:r>
            <w:r w:rsidR="00E87EBD" w:rsidRPr="002014EF">
              <w:t xml:space="preserve">Eestis ja </w:t>
            </w:r>
            <w:r w:rsidR="009E6F9D" w:rsidRPr="002014EF">
              <w:t xml:space="preserve">Ida-Virumaal </w:t>
            </w:r>
            <w:r w:rsidR="007951FB" w:rsidRPr="002014EF">
              <w:t xml:space="preserve">kogu valimi tasandil </w:t>
            </w:r>
            <w:r w:rsidR="009E6F9D" w:rsidRPr="002014EF">
              <w:t>vanuse, rahvuse</w:t>
            </w:r>
            <w:r w:rsidR="00A724DF" w:rsidRPr="002014EF">
              <w:t>, elukoha regiooni</w:t>
            </w:r>
            <w:r w:rsidR="00D7240A" w:rsidRPr="002014EF">
              <w:t xml:space="preserve"> ja asulatüübi</w:t>
            </w:r>
            <w:r w:rsidR="006A0891" w:rsidRPr="002014EF">
              <w:t xml:space="preserve"> </w:t>
            </w:r>
            <w:r w:rsidR="00D7240A" w:rsidRPr="002014EF">
              <w:t>ning</w:t>
            </w:r>
            <w:r w:rsidR="006A0891" w:rsidRPr="002014EF">
              <w:t xml:space="preserve"> haridustaseme lõikes.</w:t>
            </w:r>
          </w:p>
        </w:tc>
      </w:tr>
    </w:tbl>
    <w:p w14:paraId="6D1FF105" w14:textId="77777777" w:rsidR="001B725E" w:rsidRPr="006D49BB" w:rsidRDefault="001B725E">
      <w:pPr>
        <w:pStyle w:val="Standard"/>
        <w:rPr>
          <w:rFonts w:hint="eastAsia"/>
          <w:bCs/>
        </w:rPr>
      </w:pPr>
    </w:p>
    <w:tbl>
      <w:tblPr>
        <w:tblStyle w:val="Kontuurtabel"/>
        <w:tblW w:w="0" w:type="auto"/>
        <w:tblLook w:val="04A0" w:firstRow="1" w:lastRow="0" w:firstColumn="1" w:lastColumn="0" w:noHBand="0" w:noVBand="1"/>
      </w:tblPr>
      <w:tblGrid>
        <w:gridCol w:w="9628"/>
      </w:tblGrid>
      <w:tr w:rsidR="00996CED" w14:paraId="3F5FFB40" w14:textId="77777777" w:rsidTr="00996CED">
        <w:tc>
          <w:tcPr>
            <w:tcW w:w="9628" w:type="dxa"/>
          </w:tcPr>
          <w:p w14:paraId="6424D64E" w14:textId="4902124C" w:rsidR="00996CED" w:rsidRPr="006A0891" w:rsidRDefault="00996CED" w:rsidP="00677FC6">
            <w:pPr>
              <w:pStyle w:val="Standard"/>
              <w:spacing w:after="120"/>
              <w:rPr>
                <w:rFonts w:hint="eastAsia"/>
                <w:bCs/>
              </w:rPr>
            </w:pPr>
            <w:r w:rsidRPr="007D1A86">
              <w:rPr>
                <w:b/>
                <w:bCs/>
              </w:rPr>
              <w:t>6. Selgitage ülekaaluka huvi olemasolu</w:t>
            </w:r>
            <w:r w:rsidR="007D58EE" w:rsidRPr="007D1A86">
              <w:rPr>
                <w:b/>
                <w:bCs/>
              </w:rPr>
              <w:t>.</w:t>
            </w:r>
          </w:p>
          <w:p w14:paraId="4C3F9C67" w14:textId="2C29B79C" w:rsidR="003A1888" w:rsidRPr="00B63688" w:rsidRDefault="003A1888" w:rsidP="006B3AC3">
            <w:pPr>
              <w:pStyle w:val="Standard"/>
              <w:jc w:val="both"/>
              <w:rPr>
                <w:rFonts w:hint="eastAsia"/>
              </w:rPr>
            </w:pPr>
            <w:r w:rsidRPr="00B63688">
              <w:t xml:space="preserve">Uuringu läbiviimine aitab täita Riigikantselei põhimääruse §-s 2 lg 7 sätestatud eesmärki planeerida üleriigilist strateegilist kommunikatsiooni. Avaliku arvamuse regulaarne seire on strateegilise kommunikatsiooni toimimiseks hädavajalik. </w:t>
            </w:r>
            <w:r w:rsidR="00B63688">
              <w:t>See</w:t>
            </w:r>
            <w:r w:rsidR="00B63688" w:rsidRPr="00B63688">
              <w:t xml:space="preserve"> aitab õigel ajal märgata, kui ühiskonnas kasvab usaldamatus, ärevus või vastandumine</w:t>
            </w:r>
            <w:r w:rsidR="00B63688">
              <w:t xml:space="preserve">, mis võib </w:t>
            </w:r>
            <w:r w:rsidR="00B63688" w:rsidRPr="00B63688">
              <w:t>hak</w:t>
            </w:r>
            <w:r w:rsidR="00B63688">
              <w:t>ata</w:t>
            </w:r>
            <w:r w:rsidR="00B63688" w:rsidRPr="00B63688">
              <w:t xml:space="preserve"> mõjutama ühiskonna sidusust. See annab strateegilisele kommunikatsioonile adekvaatse pildi inimeste hoiakutest ja tunnetest, et riik saaks oma sõnumeid ja samme selgitada arusaadavalt ja sihipäraselt. Regulaarne seire aitab eristada laiemat meelsust üksikutest valjuhäälsetest arvamustest ning vähendab otsustamist pelgalt kõlapinna põhjal. Nii on avaliku arvamuse mõistmine osa riigi vastupidavusest, sest see annab võimaluse tegutseda teadlikult ja õigeaegselt, et hoida ühiskonda sidusana ka keerulisematel aegadel.</w:t>
            </w:r>
          </w:p>
        </w:tc>
      </w:tr>
    </w:tbl>
    <w:p w14:paraId="1C103EA3" w14:textId="77777777" w:rsidR="001B725E" w:rsidRPr="006D49BB" w:rsidRDefault="001B725E">
      <w:pPr>
        <w:pStyle w:val="Standard"/>
        <w:rPr>
          <w:rFonts w:hint="eastAsia"/>
          <w:bCs/>
        </w:rPr>
      </w:pPr>
    </w:p>
    <w:tbl>
      <w:tblPr>
        <w:tblStyle w:val="Kontuurtabel"/>
        <w:tblW w:w="0" w:type="auto"/>
        <w:tblLook w:val="04A0" w:firstRow="1" w:lastRow="0" w:firstColumn="1" w:lastColumn="0" w:noHBand="0" w:noVBand="1"/>
      </w:tblPr>
      <w:tblGrid>
        <w:gridCol w:w="9628"/>
      </w:tblGrid>
      <w:tr w:rsidR="00996CED" w14:paraId="278A340D" w14:textId="77777777" w:rsidTr="00996CED">
        <w:tc>
          <w:tcPr>
            <w:tcW w:w="9628" w:type="dxa"/>
          </w:tcPr>
          <w:p w14:paraId="2ABE80C2" w14:textId="6F84BADC" w:rsidR="00996CED" w:rsidRPr="006A0891" w:rsidRDefault="00996CED" w:rsidP="00B4159C">
            <w:pPr>
              <w:pStyle w:val="Standard"/>
              <w:jc w:val="both"/>
              <w:rPr>
                <w:rFonts w:hint="eastAsia"/>
                <w:bCs/>
              </w:rPr>
            </w:pPr>
            <w:r>
              <w:rPr>
                <w:b/>
                <w:bCs/>
              </w:rPr>
              <w:t xml:space="preserve">7. Selgitage, kuidas tagate, et </w:t>
            </w:r>
            <w:r w:rsidR="002E7BB7">
              <w:rPr>
                <w:b/>
                <w:bCs/>
              </w:rPr>
              <w:t>isikuandmete</w:t>
            </w:r>
            <w:r>
              <w:rPr>
                <w:b/>
                <w:bCs/>
              </w:rPr>
              <w:t xml:space="preserve"> töötlemine ei kahjusta ülemääraselt andmesubjekti õigusi ega muuda tema kohustuste mahtu</w:t>
            </w:r>
            <w:r w:rsidR="007D58EE">
              <w:rPr>
                <w:b/>
                <w:bCs/>
              </w:rPr>
              <w:t>.</w:t>
            </w:r>
          </w:p>
          <w:p w14:paraId="3255D6B7" w14:textId="509F5A3B" w:rsidR="00882FDB" w:rsidRDefault="00882FDB" w:rsidP="00677FC6">
            <w:pPr>
              <w:pStyle w:val="Standard"/>
              <w:spacing w:after="120"/>
              <w:rPr>
                <w:rFonts w:hint="eastAsia"/>
                <w:i/>
                <w:iCs/>
                <w:sz w:val="18"/>
                <w:szCs w:val="18"/>
              </w:rPr>
            </w:pPr>
            <w:r w:rsidRPr="00614698">
              <w:rPr>
                <w:i/>
                <w:iCs/>
                <w:sz w:val="18"/>
                <w:szCs w:val="18"/>
              </w:rPr>
              <w:t>Vajadusel loetleda täiendavaid kaitsemeetmeid</w:t>
            </w:r>
            <w:r w:rsidR="00D53520" w:rsidRPr="00614698">
              <w:rPr>
                <w:i/>
                <w:iCs/>
                <w:sz w:val="18"/>
                <w:szCs w:val="18"/>
              </w:rPr>
              <w:t xml:space="preserve"> privaatsuse riive </w:t>
            </w:r>
            <w:r w:rsidR="003F2899" w:rsidRPr="00614698">
              <w:rPr>
                <w:i/>
                <w:iCs/>
                <w:sz w:val="18"/>
                <w:szCs w:val="18"/>
              </w:rPr>
              <w:t>vähendamiseks</w:t>
            </w:r>
            <w:r w:rsidR="00767986">
              <w:rPr>
                <w:i/>
                <w:iCs/>
                <w:sz w:val="18"/>
                <w:szCs w:val="18"/>
              </w:rPr>
              <w:t>.</w:t>
            </w:r>
          </w:p>
          <w:p w14:paraId="656338E4" w14:textId="1DB9F631" w:rsidR="00CB5F50" w:rsidRPr="00CB5F50" w:rsidRDefault="00CB5F50" w:rsidP="00677FC6">
            <w:pPr>
              <w:pStyle w:val="TNSBodyText"/>
              <w:spacing w:after="0" w:line="240" w:lineRule="auto"/>
              <w:jc w:val="both"/>
              <w:rPr>
                <w:rFonts w:ascii="Liberation Serif" w:eastAsia="SimSun" w:hAnsi="Liberation Serif" w:cs="Mangal" w:hint="eastAsia"/>
                <w:color w:val="auto"/>
                <w:kern w:val="3"/>
                <w:sz w:val="24"/>
                <w:szCs w:val="24"/>
                <w:lang w:val="et-EE" w:eastAsia="zh-CN" w:bidi="hi-IN"/>
              </w:rPr>
            </w:pPr>
            <w:r w:rsidRPr="00CB5F50">
              <w:rPr>
                <w:rFonts w:ascii="Liberation Serif" w:eastAsia="SimSun" w:hAnsi="Liberation Serif" w:cs="Mangal"/>
                <w:color w:val="auto"/>
                <w:kern w:val="3"/>
                <w:sz w:val="24"/>
                <w:szCs w:val="24"/>
                <w:lang w:val="et-EE" w:eastAsia="zh-CN" w:bidi="hi-IN"/>
              </w:rPr>
              <w:t>Uuringute läbiviimisel kasutame teadusuuringu nõuetele vastavaid andmete kogumise, töötlemise ja analüüsimise viise ning kvaliteedinõudeid. Selle tagab kogenud meeskond, mille liikmetel on kogemus</w:t>
            </w:r>
            <w:r w:rsidR="00864B83">
              <w:rPr>
                <w:rFonts w:ascii="Liberation Serif" w:eastAsia="SimSun" w:hAnsi="Liberation Serif" w:cs="Mangal"/>
                <w:color w:val="auto"/>
                <w:kern w:val="3"/>
                <w:sz w:val="24"/>
                <w:szCs w:val="24"/>
                <w:lang w:val="et-EE" w:eastAsia="zh-CN" w:bidi="hi-IN"/>
              </w:rPr>
              <w:t>ed</w:t>
            </w:r>
            <w:r w:rsidRPr="00CB5F50">
              <w:rPr>
                <w:rFonts w:ascii="Liberation Serif" w:eastAsia="SimSun" w:hAnsi="Liberation Serif" w:cs="Mangal"/>
                <w:color w:val="auto"/>
                <w:kern w:val="3"/>
                <w:sz w:val="24"/>
                <w:szCs w:val="24"/>
                <w:lang w:val="et-EE" w:eastAsia="zh-CN" w:bidi="hi-IN"/>
              </w:rPr>
              <w:t xml:space="preserve"> nii teadus- kui ka rakendusuuringute läbiviimisega. Lisaks on </w:t>
            </w:r>
            <w:r w:rsidR="006B3AC3">
              <w:rPr>
                <w:rFonts w:ascii="Liberation Serif" w:eastAsia="SimSun" w:hAnsi="Liberation Serif" w:cs="Mangal"/>
                <w:color w:val="auto"/>
                <w:kern w:val="3"/>
                <w:sz w:val="24"/>
                <w:szCs w:val="24"/>
                <w:lang w:val="et-EE" w:eastAsia="zh-CN" w:bidi="hi-IN"/>
              </w:rPr>
              <w:t>AS</w:t>
            </w:r>
            <w:r w:rsidR="00864B83">
              <w:rPr>
                <w:rFonts w:ascii="Liberation Serif" w:eastAsia="SimSun" w:hAnsi="Liberation Serif" w:cs="Mangal"/>
                <w:color w:val="auto"/>
                <w:kern w:val="3"/>
                <w:sz w:val="24"/>
                <w:szCs w:val="24"/>
                <w:lang w:val="et-EE" w:eastAsia="zh-CN" w:bidi="hi-IN"/>
              </w:rPr>
              <w:t xml:space="preserve"> </w:t>
            </w:r>
            <w:r w:rsidRPr="00CB5F50">
              <w:rPr>
                <w:rFonts w:ascii="Liberation Serif" w:eastAsia="SimSun" w:hAnsi="Liberation Serif" w:cs="Mangal"/>
                <w:color w:val="auto"/>
                <w:kern w:val="3"/>
                <w:sz w:val="24"/>
                <w:szCs w:val="24"/>
                <w:lang w:val="et-EE" w:eastAsia="zh-CN" w:bidi="hi-IN"/>
              </w:rPr>
              <w:t>Emor tegevus kooskõlas ESOMAR/ICC turundus- ja sotsiaaluuringute korraldamise rahvusvaheliste reeglitega.</w:t>
            </w:r>
          </w:p>
          <w:p w14:paraId="2A8A5F5E" w14:textId="58CEEF09" w:rsidR="00CB5F50" w:rsidRDefault="00CB5F50" w:rsidP="00677FC6">
            <w:pPr>
              <w:pStyle w:val="TNSBodyText"/>
              <w:spacing w:after="0" w:line="240" w:lineRule="auto"/>
              <w:jc w:val="both"/>
              <w:rPr>
                <w:rFonts w:ascii="Liberation Serif" w:eastAsia="SimSun" w:hAnsi="Liberation Serif" w:cs="Mangal" w:hint="eastAsia"/>
                <w:color w:val="auto"/>
                <w:kern w:val="3"/>
                <w:sz w:val="24"/>
                <w:szCs w:val="24"/>
                <w:lang w:val="et-EE" w:eastAsia="zh-CN" w:bidi="hi-IN"/>
              </w:rPr>
            </w:pPr>
            <w:r w:rsidRPr="00CB5F50">
              <w:rPr>
                <w:rFonts w:ascii="Liberation Serif" w:eastAsia="SimSun" w:hAnsi="Liberation Serif" w:cs="Mangal"/>
                <w:color w:val="auto"/>
                <w:kern w:val="3"/>
                <w:sz w:val="24"/>
                <w:szCs w:val="24"/>
                <w:lang w:val="et-EE" w:eastAsia="zh-CN" w:bidi="hi-IN"/>
              </w:rPr>
              <w:t>AS</w:t>
            </w:r>
            <w:r w:rsidR="00864B83">
              <w:rPr>
                <w:rFonts w:ascii="Liberation Serif" w:eastAsia="SimSun" w:hAnsi="Liberation Serif" w:cs="Mangal"/>
                <w:color w:val="auto"/>
                <w:kern w:val="3"/>
                <w:sz w:val="24"/>
                <w:szCs w:val="24"/>
                <w:lang w:val="et-EE" w:eastAsia="zh-CN" w:bidi="hi-IN"/>
              </w:rPr>
              <w:t xml:space="preserve"> </w:t>
            </w:r>
            <w:r w:rsidRPr="00CB5F50">
              <w:rPr>
                <w:rFonts w:ascii="Liberation Serif" w:eastAsia="SimSun" w:hAnsi="Liberation Serif" w:cs="Mangal"/>
                <w:color w:val="auto"/>
                <w:kern w:val="3"/>
                <w:sz w:val="24"/>
                <w:szCs w:val="24"/>
                <w:lang w:val="et-EE" w:eastAsia="zh-CN" w:bidi="hi-IN"/>
              </w:rPr>
              <w:t>Emor</w:t>
            </w:r>
            <w:r w:rsidR="00864B83">
              <w:rPr>
                <w:rFonts w:ascii="Liberation Serif" w:eastAsia="SimSun" w:hAnsi="Liberation Serif" w:cs="Mangal"/>
                <w:color w:val="auto"/>
                <w:kern w:val="3"/>
                <w:sz w:val="24"/>
                <w:szCs w:val="24"/>
                <w:lang w:val="et-EE" w:eastAsia="zh-CN" w:bidi="hi-IN"/>
              </w:rPr>
              <w:t>il</w:t>
            </w:r>
            <w:r w:rsidRPr="00CB5F50">
              <w:rPr>
                <w:rFonts w:ascii="Liberation Serif" w:eastAsia="SimSun" w:hAnsi="Liberation Serif" w:cs="Mangal"/>
                <w:color w:val="auto"/>
                <w:kern w:val="3"/>
                <w:sz w:val="24"/>
                <w:szCs w:val="24"/>
                <w:lang w:val="et-EE" w:eastAsia="zh-CN" w:bidi="hi-IN"/>
              </w:rPr>
              <w:t xml:space="preserve"> on olemas isikuandmete kaitse eest vastutav isik. Samuti on Emor välja töötatud ja rakendatud andmekaitse füüsilised, infotehnoloogilised ja organisatoorsed põhimõtted (näiteks on valimibaasi kontaktid kättesaadavad ainult nendega otseselt töötavatele spetsialistidele). Pro</w:t>
            </w:r>
            <w:r w:rsidR="006B3AC3">
              <w:rPr>
                <w:rFonts w:ascii="Liberation Serif" w:eastAsia="SimSun" w:hAnsi="Liberation Serif" w:cs="Mangal"/>
                <w:color w:val="auto"/>
                <w:kern w:val="3"/>
                <w:sz w:val="24"/>
                <w:szCs w:val="24"/>
                <w:lang w:val="et-EE" w:eastAsia="zh-CN" w:bidi="hi-IN"/>
              </w:rPr>
              <w:t>j</w:t>
            </w:r>
            <w:r w:rsidRPr="00CB5F50">
              <w:rPr>
                <w:rFonts w:ascii="Liberation Serif" w:eastAsia="SimSun" w:hAnsi="Liberation Serif" w:cs="Mangal"/>
                <w:color w:val="auto"/>
                <w:kern w:val="3"/>
                <w:sz w:val="24"/>
                <w:szCs w:val="24"/>
                <w:lang w:val="et-EE" w:eastAsia="zh-CN" w:bidi="hi-IN"/>
              </w:rPr>
              <w:t>ektimeeskonna liikmed käsitlevad andmeid vajaliku konfidentsiaalsusega ning välistatud on andmete töötlemine projektiga mitteseotud mittevolitatud isikute poolt.</w:t>
            </w:r>
          </w:p>
          <w:p w14:paraId="7917C4B8" w14:textId="77777777" w:rsidR="00677FC6" w:rsidRPr="00CB5F50" w:rsidRDefault="00677FC6" w:rsidP="00677FC6">
            <w:pPr>
              <w:pStyle w:val="TNSBodyText"/>
              <w:spacing w:after="0" w:line="240" w:lineRule="auto"/>
              <w:jc w:val="both"/>
              <w:rPr>
                <w:rFonts w:ascii="Liberation Serif" w:eastAsia="SimSun" w:hAnsi="Liberation Serif" w:cs="Mangal" w:hint="eastAsia"/>
                <w:color w:val="auto"/>
                <w:kern w:val="3"/>
                <w:sz w:val="24"/>
                <w:szCs w:val="24"/>
                <w:lang w:val="et-EE" w:eastAsia="zh-CN" w:bidi="hi-IN"/>
              </w:rPr>
            </w:pPr>
          </w:p>
          <w:p w14:paraId="19795924" w14:textId="06DEC638" w:rsidR="00CB5F50" w:rsidRPr="006A0891" w:rsidRDefault="00CB5F50" w:rsidP="00677FC6">
            <w:pPr>
              <w:pStyle w:val="TNSBodyText"/>
              <w:spacing w:after="0" w:line="240" w:lineRule="auto"/>
              <w:jc w:val="both"/>
              <w:rPr>
                <w:rFonts w:ascii="Liberation Serif" w:eastAsia="SimSun" w:hAnsi="Liberation Serif" w:cs="Mangal" w:hint="eastAsia"/>
                <w:bCs/>
                <w:color w:val="auto"/>
                <w:kern w:val="3"/>
                <w:sz w:val="24"/>
                <w:szCs w:val="24"/>
                <w:lang w:val="et-EE" w:eastAsia="zh-CN" w:bidi="hi-IN"/>
              </w:rPr>
            </w:pPr>
            <w:r w:rsidRPr="00CB5F50">
              <w:rPr>
                <w:rFonts w:ascii="Liberation Serif" w:eastAsia="SimSun" w:hAnsi="Liberation Serif" w:cs="Mangal"/>
                <w:b/>
                <w:bCs/>
                <w:color w:val="auto"/>
                <w:kern w:val="3"/>
                <w:sz w:val="24"/>
                <w:szCs w:val="24"/>
                <w:lang w:val="et-EE" w:eastAsia="zh-CN" w:bidi="hi-IN"/>
              </w:rPr>
              <w:t>Eetilised aspektid</w:t>
            </w:r>
          </w:p>
          <w:p w14:paraId="5F5D7233" w14:textId="5CAB638C" w:rsidR="00CB5F50" w:rsidRPr="006B3AC3" w:rsidRDefault="00CB5F50" w:rsidP="00677FC6">
            <w:pPr>
              <w:pStyle w:val="TNSBodyText"/>
              <w:spacing w:after="0" w:line="240" w:lineRule="auto"/>
              <w:jc w:val="both"/>
              <w:rPr>
                <w:rFonts w:ascii="Liberation Serif" w:eastAsia="SimSun" w:hAnsi="Liberation Serif" w:cs="Mangal" w:hint="eastAsia"/>
                <w:color w:val="auto"/>
                <w:kern w:val="3"/>
                <w:sz w:val="24"/>
                <w:szCs w:val="24"/>
                <w:lang w:val="et-EE" w:eastAsia="zh-CN" w:bidi="hi-IN"/>
              </w:rPr>
            </w:pPr>
            <w:r w:rsidRPr="006B3AC3">
              <w:rPr>
                <w:rFonts w:ascii="Liberation Serif" w:eastAsia="SimSun" w:hAnsi="Liberation Serif" w:cs="Mangal"/>
                <w:b/>
                <w:bCs/>
                <w:color w:val="auto"/>
                <w:kern w:val="3"/>
                <w:sz w:val="24"/>
                <w:szCs w:val="24"/>
                <w:lang w:val="et-EE" w:eastAsia="zh-CN" w:bidi="hi-IN"/>
              </w:rPr>
              <w:t>Uuritavate autonoomia respekteerimine</w:t>
            </w:r>
            <w:r w:rsidRPr="006B3AC3">
              <w:rPr>
                <w:rFonts w:ascii="Liberation Serif" w:eastAsia="SimSun" w:hAnsi="Liberation Serif" w:cs="Mangal"/>
                <w:color w:val="auto"/>
                <w:kern w:val="3"/>
                <w:sz w:val="24"/>
                <w:szCs w:val="24"/>
                <w:lang w:val="et-EE" w:eastAsia="zh-CN" w:bidi="hi-IN"/>
              </w:rPr>
              <w:t xml:space="preserve"> – osavõtt uuringust on vabatahtlik. Selleks teavitatakse uuritavat läbi informeeritud nõusoleku lehe, kus on kirjas, et uuringus osalejad annavad oma nõusoleku uuringus osalemiseks vabatahtlikkuse alusel ning saavad igal hetkel osalusest loobuda võttes selleks Emor</w:t>
            </w:r>
            <w:r w:rsidR="00864B83">
              <w:rPr>
                <w:rFonts w:ascii="Liberation Serif" w:eastAsia="SimSun" w:hAnsi="Liberation Serif" w:cs="Mangal"/>
                <w:color w:val="auto"/>
                <w:kern w:val="3"/>
                <w:sz w:val="24"/>
                <w:szCs w:val="24"/>
                <w:lang w:val="et-EE" w:eastAsia="zh-CN" w:bidi="hi-IN"/>
              </w:rPr>
              <w:t>iga</w:t>
            </w:r>
            <w:r w:rsidRPr="006B3AC3">
              <w:rPr>
                <w:rFonts w:ascii="Liberation Serif" w:eastAsia="SimSun" w:hAnsi="Liberation Serif" w:cs="Mangal"/>
                <w:color w:val="auto"/>
                <w:kern w:val="3"/>
                <w:sz w:val="24"/>
                <w:szCs w:val="24"/>
                <w:lang w:val="et-EE" w:eastAsia="zh-CN" w:bidi="hi-IN"/>
              </w:rPr>
              <w:t xml:space="preserve"> ühendust spetsiaalsel meiliaadressil või telefoni</w:t>
            </w:r>
            <w:r w:rsidR="00864B83">
              <w:rPr>
                <w:rFonts w:ascii="Liberation Serif" w:eastAsia="SimSun" w:hAnsi="Liberation Serif" w:cs="Mangal"/>
                <w:color w:val="auto"/>
                <w:kern w:val="3"/>
                <w:sz w:val="24"/>
                <w:szCs w:val="24"/>
                <w:lang w:val="et-EE" w:eastAsia="zh-CN" w:bidi="hi-IN"/>
              </w:rPr>
              <w:t>tsi</w:t>
            </w:r>
            <w:r w:rsidRPr="006B3AC3">
              <w:rPr>
                <w:rFonts w:ascii="Liberation Serif" w:eastAsia="SimSun" w:hAnsi="Liberation Serif" w:cs="Mangal"/>
                <w:color w:val="auto"/>
                <w:kern w:val="3"/>
                <w:sz w:val="24"/>
                <w:szCs w:val="24"/>
                <w:lang w:val="et-EE" w:eastAsia="zh-CN" w:bidi="hi-IN"/>
              </w:rPr>
              <w:t>.  Samuti teavitatakse uuritavat uuringu eesmärgist, mida uuring endast kujutab, kelle poolt on uuring läbiviidud, milliseid andmeid koguta</w:t>
            </w:r>
            <w:r w:rsidR="007D1A86" w:rsidRPr="006B3AC3">
              <w:rPr>
                <w:rFonts w:ascii="Liberation Serif" w:eastAsia="SimSun" w:hAnsi="Liberation Serif" w:cs="Mangal"/>
                <w:color w:val="auto"/>
                <w:kern w:val="3"/>
                <w:sz w:val="24"/>
                <w:szCs w:val="24"/>
                <w:lang w:val="et-EE" w:eastAsia="zh-CN" w:bidi="hi-IN"/>
              </w:rPr>
              <w:t>kse ja kuidas neid käideldakse.</w:t>
            </w:r>
          </w:p>
          <w:p w14:paraId="1EF2EA3E" w14:textId="7E633515" w:rsidR="00CB5F50" w:rsidRPr="006B3AC3" w:rsidRDefault="00CB5F50" w:rsidP="00677FC6">
            <w:pPr>
              <w:pStyle w:val="TNSBodyText"/>
              <w:spacing w:after="0" w:line="240" w:lineRule="auto"/>
              <w:jc w:val="both"/>
              <w:rPr>
                <w:rFonts w:ascii="Liberation Serif" w:eastAsia="SimSun" w:hAnsi="Liberation Serif" w:cs="Mangal" w:hint="eastAsia"/>
                <w:color w:val="auto"/>
                <w:kern w:val="3"/>
                <w:sz w:val="24"/>
                <w:szCs w:val="24"/>
                <w:lang w:val="et-EE" w:eastAsia="zh-CN" w:bidi="hi-IN"/>
              </w:rPr>
            </w:pPr>
            <w:r w:rsidRPr="006B3AC3">
              <w:rPr>
                <w:rFonts w:ascii="Liberation Serif" w:eastAsia="SimSun" w:hAnsi="Liberation Serif" w:cs="Mangal"/>
                <w:b/>
                <w:bCs/>
                <w:color w:val="auto"/>
                <w:kern w:val="3"/>
                <w:sz w:val="24"/>
                <w:szCs w:val="24"/>
                <w:lang w:val="et-EE" w:eastAsia="zh-CN" w:bidi="hi-IN"/>
              </w:rPr>
              <w:t>Mittekahjustamise printsiip</w:t>
            </w:r>
            <w:r w:rsidRPr="006B3AC3">
              <w:rPr>
                <w:rFonts w:ascii="Liberation Serif" w:eastAsia="SimSun" w:hAnsi="Liberation Serif" w:cs="Mangal"/>
                <w:color w:val="auto"/>
                <w:kern w:val="3"/>
                <w:sz w:val="24"/>
                <w:szCs w:val="24"/>
                <w:lang w:val="et-EE" w:eastAsia="zh-CN" w:bidi="hi-IN"/>
              </w:rPr>
              <w:t xml:space="preserve"> – uuring on </w:t>
            </w:r>
            <w:proofErr w:type="spellStart"/>
            <w:r w:rsidRPr="006B3AC3">
              <w:rPr>
                <w:rFonts w:ascii="Liberation Serif" w:eastAsia="SimSun" w:hAnsi="Liberation Serif" w:cs="Mangal"/>
                <w:color w:val="auto"/>
                <w:kern w:val="3"/>
                <w:sz w:val="24"/>
                <w:szCs w:val="24"/>
                <w:lang w:val="et-EE" w:eastAsia="zh-CN" w:bidi="hi-IN"/>
              </w:rPr>
              <w:t>mitteinvasiivne</w:t>
            </w:r>
            <w:proofErr w:type="spellEnd"/>
            <w:r w:rsidRPr="006B3AC3">
              <w:rPr>
                <w:rFonts w:ascii="Liberation Serif" w:eastAsia="SimSun" w:hAnsi="Liberation Serif" w:cs="Mangal"/>
                <w:color w:val="auto"/>
                <w:kern w:val="3"/>
                <w:sz w:val="24"/>
                <w:szCs w:val="24"/>
                <w:lang w:val="et-EE" w:eastAsia="zh-CN" w:bidi="hi-IN"/>
              </w:rPr>
              <w:t xml:space="preserve"> ja ei kujuta riski inimese tervisele. Uuritaval palutakse vastata küsimustele, mis puudutavad </w:t>
            </w:r>
            <w:r w:rsidR="00864B83">
              <w:rPr>
                <w:rFonts w:ascii="Liberation Serif" w:eastAsia="SimSun" w:hAnsi="Liberation Serif" w:cs="Mangal"/>
                <w:color w:val="auto"/>
                <w:kern w:val="3"/>
                <w:sz w:val="24"/>
                <w:szCs w:val="24"/>
                <w:lang w:val="et-EE" w:eastAsia="zh-CN" w:bidi="hi-IN"/>
              </w:rPr>
              <w:t xml:space="preserve">avalikku arvamust, hoiakuid ja arvamusi. </w:t>
            </w:r>
          </w:p>
          <w:p w14:paraId="68110C96" w14:textId="197A6655" w:rsidR="00CB5F50" w:rsidRPr="006B3AC3" w:rsidRDefault="00CB5F50" w:rsidP="00677FC6">
            <w:pPr>
              <w:pStyle w:val="TNSBodyText"/>
              <w:spacing w:after="0" w:line="240" w:lineRule="auto"/>
              <w:jc w:val="both"/>
              <w:rPr>
                <w:rFonts w:ascii="Liberation Serif" w:eastAsia="SimSun" w:hAnsi="Liberation Serif" w:cs="Mangal" w:hint="eastAsia"/>
                <w:color w:val="auto"/>
                <w:kern w:val="3"/>
                <w:sz w:val="24"/>
                <w:szCs w:val="24"/>
                <w:lang w:val="et-EE" w:eastAsia="zh-CN" w:bidi="hi-IN"/>
              </w:rPr>
            </w:pPr>
            <w:r w:rsidRPr="006B3AC3">
              <w:rPr>
                <w:rFonts w:ascii="Liberation Serif" w:eastAsia="SimSun" w:hAnsi="Liberation Serif" w:cs="Mangal"/>
                <w:b/>
                <w:bCs/>
                <w:color w:val="auto"/>
                <w:kern w:val="3"/>
                <w:sz w:val="24"/>
                <w:szCs w:val="24"/>
                <w:lang w:val="et-EE" w:eastAsia="zh-CN" w:bidi="hi-IN"/>
              </w:rPr>
              <w:t>Heategemise printsiip</w:t>
            </w:r>
            <w:r w:rsidRPr="006B3AC3">
              <w:rPr>
                <w:rFonts w:ascii="Liberation Serif" w:eastAsia="SimSun" w:hAnsi="Liberation Serif" w:cs="Mangal"/>
                <w:color w:val="auto"/>
                <w:kern w:val="3"/>
                <w:sz w:val="24"/>
                <w:szCs w:val="24"/>
                <w:lang w:val="et-EE" w:eastAsia="zh-CN" w:bidi="hi-IN"/>
              </w:rPr>
              <w:t xml:space="preserve"> </w:t>
            </w:r>
            <w:r w:rsidR="006D49BB" w:rsidRPr="006B3AC3">
              <w:rPr>
                <w:rFonts w:ascii="Liberation Serif" w:eastAsia="SimSun" w:hAnsi="Liberation Serif" w:cs="Mangal"/>
                <w:color w:val="auto"/>
                <w:kern w:val="3"/>
                <w:sz w:val="24"/>
                <w:szCs w:val="24"/>
                <w:lang w:val="et-EE" w:eastAsia="zh-CN" w:bidi="hi-IN"/>
              </w:rPr>
              <w:t>–</w:t>
            </w:r>
            <w:r w:rsidRPr="006B3AC3">
              <w:rPr>
                <w:rFonts w:ascii="Liberation Serif" w:eastAsia="SimSun" w:hAnsi="Liberation Serif" w:cs="Mangal"/>
                <w:color w:val="auto"/>
                <w:kern w:val="3"/>
                <w:sz w:val="24"/>
                <w:szCs w:val="24"/>
                <w:lang w:val="et-EE" w:eastAsia="zh-CN" w:bidi="hi-IN"/>
              </w:rPr>
              <w:t xml:space="preserve"> uurimistööst saadav kasu võib uuritava jaoks olla nii otsene kui ka kaudne. Otsene, kuna uuring võib vastajat panna mõtlema </w:t>
            </w:r>
            <w:r w:rsidR="00864B83">
              <w:rPr>
                <w:rFonts w:ascii="Liberation Serif" w:eastAsia="SimSun" w:hAnsi="Liberation Serif" w:cs="Mangal"/>
                <w:color w:val="auto"/>
                <w:kern w:val="3"/>
                <w:sz w:val="24"/>
                <w:szCs w:val="24"/>
                <w:lang w:val="et-EE" w:eastAsia="zh-CN" w:bidi="hi-IN"/>
              </w:rPr>
              <w:t xml:space="preserve">usaldus- jt aktuaalsetele teemadele ning suurendada inimeste kaasatust. </w:t>
            </w:r>
            <w:r w:rsidRPr="006B3AC3">
              <w:rPr>
                <w:rFonts w:ascii="Liberation Serif" w:eastAsia="SimSun" w:hAnsi="Liberation Serif" w:cs="Mangal"/>
                <w:color w:val="auto"/>
                <w:kern w:val="3"/>
                <w:sz w:val="24"/>
                <w:szCs w:val="24"/>
                <w:lang w:val="et-EE" w:eastAsia="zh-CN" w:bidi="hi-IN"/>
              </w:rPr>
              <w:t xml:space="preserve">Uuringust saab kasu ka Eesti Vabariik, kuna uuringu abil kaardistame ja mõõdame </w:t>
            </w:r>
            <w:r w:rsidR="00CA4AE4">
              <w:rPr>
                <w:rFonts w:ascii="Liberation Serif" w:eastAsia="SimSun" w:hAnsi="Liberation Serif" w:cs="Mangal"/>
                <w:color w:val="auto"/>
                <w:kern w:val="3"/>
                <w:sz w:val="24"/>
                <w:szCs w:val="24"/>
                <w:lang w:val="et-EE" w:eastAsia="zh-CN" w:bidi="hi-IN"/>
              </w:rPr>
              <w:t>inimeste usalduse, probleemide jmt</w:t>
            </w:r>
            <w:r w:rsidRPr="006B3AC3">
              <w:rPr>
                <w:rFonts w:ascii="Liberation Serif" w:eastAsia="SimSun" w:hAnsi="Liberation Serif" w:cs="Mangal"/>
                <w:color w:val="auto"/>
                <w:kern w:val="3"/>
                <w:sz w:val="24"/>
                <w:szCs w:val="24"/>
                <w:lang w:val="et-EE" w:eastAsia="zh-CN" w:bidi="hi-IN"/>
              </w:rPr>
              <w:t xml:space="preserve"> muutumist võrreldes varasemate uuringutega. See aitab riigil sätestada eesmärgid ja meetmed edasiseks </w:t>
            </w:r>
            <w:r w:rsidR="00CA4AE4">
              <w:rPr>
                <w:rFonts w:ascii="Liberation Serif" w:eastAsia="SimSun" w:hAnsi="Liberation Serif" w:cs="Mangal"/>
                <w:color w:val="auto"/>
                <w:kern w:val="3"/>
                <w:sz w:val="24"/>
                <w:szCs w:val="24"/>
                <w:lang w:val="et-EE" w:eastAsia="zh-CN" w:bidi="hi-IN"/>
              </w:rPr>
              <w:t>strateegiliseks kommunikatsiooniks</w:t>
            </w:r>
            <w:r w:rsidRPr="006B3AC3">
              <w:rPr>
                <w:rFonts w:ascii="Liberation Serif" w:eastAsia="SimSun" w:hAnsi="Liberation Serif" w:cs="Mangal"/>
                <w:color w:val="auto"/>
                <w:kern w:val="3"/>
                <w:sz w:val="24"/>
                <w:szCs w:val="24"/>
                <w:lang w:val="et-EE" w:eastAsia="zh-CN" w:bidi="hi-IN"/>
              </w:rPr>
              <w:t>.</w:t>
            </w:r>
          </w:p>
          <w:p w14:paraId="620483EC" w14:textId="72323E74" w:rsidR="00996CED" w:rsidRPr="006B3AC3" w:rsidRDefault="00CB5F50" w:rsidP="00677FC6">
            <w:pPr>
              <w:pStyle w:val="TNSBodyText"/>
              <w:spacing w:after="0" w:line="240" w:lineRule="auto"/>
              <w:jc w:val="both"/>
              <w:rPr>
                <w:rFonts w:ascii="Liberation Serif" w:eastAsia="SimSun" w:hAnsi="Liberation Serif" w:cs="Mangal" w:hint="eastAsia"/>
                <w:color w:val="auto"/>
                <w:kern w:val="3"/>
                <w:sz w:val="24"/>
                <w:szCs w:val="24"/>
                <w:lang w:val="et-EE" w:eastAsia="zh-CN" w:bidi="hi-IN"/>
              </w:rPr>
            </w:pPr>
            <w:r w:rsidRPr="006B3AC3">
              <w:rPr>
                <w:rFonts w:ascii="Liberation Serif" w:eastAsia="SimSun" w:hAnsi="Liberation Serif" w:cs="Mangal"/>
                <w:b/>
                <w:bCs/>
                <w:color w:val="auto"/>
                <w:kern w:val="3"/>
                <w:sz w:val="24"/>
                <w:szCs w:val="24"/>
                <w:lang w:val="et-EE" w:eastAsia="zh-CN" w:bidi="hi-IN"/>
              </w:rPr>
              <w:lastRenderedPageBreak/>
              <w:t>Õigluse printsiip</w:t>
            </w:r>
            <w:r w:rsidRPr="006B3AC3">
              <w:rPr>
                <w:rFonts w:ascii="Liberation Serif" w:eastAsia="SimSun" w:hAnsi="Liberation Serif" w:cs="Mangal"/>
                <w:color w:val="auto"/>
                <w:kern w:val="3"/>
                <w:sz w:val="24"/>
                <w:szCs w:val="24"/>
                <w:lang w:val="et-EE" w:eastAsia="zh-CN" w:bidi="hi-IN"/>
              </w:rPr>
              <w:t xml:space="preserve"> – uuringuga ei kaasne olulist ebavõrdse kohtlemise riski. Kõigil uuringu sihtrühma liikmetel on võr</w:t>
            </w:r>
            <w:r w:rsidR="00DE0C8B">
              <w:rPr>
                <w:rFonts w:ascii="Liberation Serif" w:eastAsia="SimSun" w:hAnsi="Liberation Serif" w:cs="Mangal"/>
                <w:color w:val="auto"/>
                <w:kern w:val="3"/>
                <w:sz w:val="24"/>
                <w:szCs w:val="24"/>
                <w:lang w:val="et-EE" w:eastAsia="zh-CN" w:bidi="hi-IN"/>
              </w:rPr>
              <w:t>dne</w:t>
            </w:r>
            <w:r w:rsidRPr="006B3AC3">
              <w:rPr>
                <w:rFonts w:ascii="Liberation Serif" w:eastAsia="SimSun" w:hAnsi="Liberation Serif" w:cs="Mangal"/>
                <w:color w:val="auto"/>
                <w:kern w:val="3"/>
                <w:sz w:val="24"/>
                <w:szCs w:val="24"/>
                <w:lang w:val="et-EE" w:eastAsia="zh-CN" w:bidi="hi-IN"/>
              </w:rPr>
              <w:t xml:space="preserve"> võimalus sattuda uuringu valimisse. Uuringu kaudsed kasud puudutavad ka neid sihtrühma liikmeid, kes uuringus ise ei osale.</w:t>
            </w:r>
          </w:p>
          <w:p w14:paraId="6492AEB4" w14:textId="77777777" w:rsidR="00677FC6" w:rsidRPr="00CB5F50" w:rsidRDefault="00677FC6" w:rsidP="00677FC6">
            <w:pPr>
              <w:pStyle w:val="TNSBodyText"/>
              <w:spacing w:after="0" w:line="240" w:lineRule="auto"/>
              <w:jc w:val="both"/>
              <w:rPr>
                <w:rFonts w:ascii="Liberation Serif" w:eastAsia="SimSun" w:hAnsi="Liberation Serif" w:cs="Mangal" w:hint="eastAsia"/>
                <w:color w:val="auto"/>
                <w:kern w:val="3"/>
                <w:sz w:val="24"/>
                <w:szCs w:val="24"/>
                <w:lang w:val="et-EE" w:eastAsia="zh-CN" w:bidi="hi-IN"/>
              </w:rPr>
            </w:pPr>
          </w:p>
          <w:p w14:paraId="58DDF27F" w14:textId="1958D8D8" w:rsidR="00CB5F50" w:rsidRDefault="00CB5F50" w:rsidP="00677FC6">
            <w:pPr>
              <w:pStyle w:val="TableContents"/>
              <w:jc w:val="both"/>
              <w:rPr>
                <w:rFonts w:hint="eastAsia"/>
              </w:rPr>
            </w:pPr>
            <w:r w:rsidRPr="004347AC">
              <w:t>Uuringu isikustatud andmete töötlemise eesmärgiks on küsitlusuuringu küsitlustoimingute läbiviimine</w:t>
            </w:r>
            <w:r>
              <w:t xml:space="preserve">. Küsitluse tulemusel valmiv küsitlusandmete fail on </w:t>
            </w:r>
            <w:proofErr w:type="spellStart"/>
            <w:r>
              <w:t>anonümiseeritud</w:t>
            </w:r>
            <w:proofErr w:type="spellEnd"/>
            <w:r>
              <w:t>, st küsitlusele vastanute nimesid ja kontaktandmeid ei viida kokku nende poolt küs</w:t>
            </w:r>
            <w:r w:rsidR="006D49BB">
              <w:t>itluse käigus antud vastustega.</w:t>
            </w:r>
          </w:p>
          <w:p w14:paraId="6D3F51A9" w14:textId="1C075568" w:rsidR="00CB5F50" w:rsidRDefault="00CB5F50" w:rsidP="00677FC6">
            <w:pPr>
              <w:pStyle w:val="TableContents"/>
              <w:jc w:val="both"/>
              <w:rPr>
                <w:rFonts w:hint="eastAsia"/>
              </w:rPr>
            </w:pPr>
            <w:r w:rsidRPr="00FC2AC1">
              <w:t xml:space="preserve">Uuringu läbiviija edastab küsitluste tulemuste </w:t>
            </w:r>
            <w:proofErr w:type="spellStart"/>
            <w:r w:rsidRPr="001C5E04">
              <w:t>ano</w:t>
            </w:r>
            <w:r>
              <w:t>nümiseeritud</w:t>
            </w:r>
            <w:proofErr w:type="spellEnd"/>
            <w:r w:rsidRPr="00FC2AC1">
              <w:t xml:space="preserve"> üksikvastuste faili </w:t>
            </w:r>
            <w:r w:rsidR="00DE0C8B">
              <w:t>Riigikantseleile</w:t>
            </w:r>
            <w:r>
              <w:t xml:space="preserve"> ning koostab andmefaili pealt üldistatud uuringu aruande</w:t>
            </w:r>
            <w:r w:rsidRPr="00FC2AC1">
              <w:t xml:space="preserve">. </w:t>
            </w:r>
            <w:r>
              <w:t xml:space="preserve">Üksikvastuste failis on vastused muudetud täielikult anonüümseks, ehk vastajad ei ole ei otseselt ega kaudselt tuvastatavad. Selleks, et vastajad ei oleks otseselt tuvastavad, eemaldatakse juba enne </w:t>
            </w:r>
            <w:r w:rsidR="00DE0C8B">
              <w:t>Riigikantseleile</w:t>
            </w:r>
            <w:r w:rsidRPr="00FC2AC1">
              <w:t xml:space="preserve"> </w:t>
            </w:r>
            <w:r>
              <w:t xml:space="preserve">tulemuste esitamist andmefailist otseselt vastajale isikule viitavad tunnused (nimi, e-maili aadress, telefoninumber). Vastajate kaudse tuvastamise vältimiseks esitatakse </w:t>
            </w:r>
            <w:r w:rsidRPr="0010062D">
              <w:t xml:space="preserve">andmefailis </w:t>
            </w:r>
            <w:r>
              <w:t>vastajate taustandmed agregeeritud tunnustena (väiksemad grupid on ühendatud suuremateks, vältimaks olukorda, kus vastaja taustainfo on sedavõrd detailne, et tema isik on taustatunnuste alusel tuvastatav). Agregeerimine puudutab järgnevaid tunnuseid: vanus (ei esitata täisarvu, vaid vahemikuna) ja haridus (</w:t>
            </w:r>
            <w:r w:rsidRPr="0060180D">
              <w:t>koondatakse kategooriateks I, II ja III taseme haridus),</w:t>
            </w:r>
            <w:r>
              <w:t xml:space="preserve"> rahvus (eestlane, muu rahvus)</w:t>
            </w:r>
            <w:r w:rsidR="0060180D">
              <w:t>.</w:t>
            </w:r>
          </w:p>
          <w:p w14:paraId="358FBCD6" w14:textId="73DC90C0" w:rsidR="00CB5F50" w:rsidRDefault="00CB5F50" w:rsidP="00677FC6">
            <w:pPr>
              <w:pStyle w:val="TableContents"/>
              <w:jc w:val="both"/>
              <w:rPr>
                <w:rFonts w:hint="eastAsia"/>
              </w:rPr>
            </w:pPr>
            <w:r>
              <w:t>Rahvastikur</w:t>
            </w:r>
            <w:r w:rsidRPr="00347654">
              <w:t>egistrist</w:t>
            </w:r>
            <w:r>
              <w:t xml:space="preserve"> tehakse</w:t>
            </w:r>
            <w:r w:rsidRPr="00347654">
              <w:t xml:space="preserve"> päring </w:t>
            </w:r>
            <w:r>
              <w:t xml:space="preserve">küsitlustöö läbiviimiseks </w:t>
            </w:r>
            <w:r w:rsidRPr="00347654">
              <w:t>vajaliku minimaalse andmekoosseisu kohta</w:t>
            </w:r>
            <w:r>
              <w:t>, ning valim päritakse (minimaalses) suuruses, mis võimaldab saavutada hanket</w:t>
            </w:r>
            <w:r w:rsidR="006D49BB">
              <w:t>ingimustele vastava lõppvalimi.</w:t>
            </w:r>
          </w:p>
          <w:p w14:paraId="4BFF9880" w14:textId="27B93852" w:rsidR="00996CED" w:rsidRPr="007C1841" w:rsidRDefault="00CB5F50" w:rsidP="00883042">
            <w:pPr>
              <w:pStyle w:val="Standard"/>
              <w:jc w:val="both"/>
              <w:rPr>
                <w:rFonts w:hint="eastAsia"/>
              </w:rPr>
            </w:pPr>
            <w:r w:rsidRPr="00883042">
              <w:t xml:space="preserve">Isikuandmeid sisaldavad failid (rahvastikuregistrist saadud valimid) </w:t>
            </w:r>
            <w:r w:rsidRPr="006D05E8">
              <w:t>kustutatakse</w:t>
            </w:r>
            <w:r w:rsidR="00883042" w:rsidRPr="006D05E8">
              <w:t xml:space="preserve"> hiljemalt üks</w:t>
            </w:r>
            <w:r w:rsidRPr="006D05E8">
              <w:t xml:space="preserve"> kuu </w:t>
            </w:r>
            <w:r w:rsidR="00883042" w:rsidRPr="006D05E8">
              <w:t xml:space="preserve">pärast </w:t>
            </w:r>
            <w:r w:rsidR="00B74F1C" w:rsidRPr="006D05E8">
              <w:t xml:space="preserve">uuringu tulemuste </w:t>
            </w:r>
            <w:r w:rsidR="00883042" w:rsidRPr="006D05E8">
              <w:t xml:space="preserve">(nt uuringu aruande) </w:t>
            </w:r>
            <w:r w:rsidR="00B74F1C" w:rsidRPr="006D05E8">
              <w:t>üleandmist tellijale</w:t>
            </w:r>
            <w:r w:rsidRPr="006D05E8">
              <w:t xml:space="preserve">. </w:t>
            </w:r>
            <w:r w:rsidR="004B549C" w:rsidRPr="006D05E8">
              <w:t xml:space="preserve">Selle käigus kustutatakse kogu </w:t>
            </w:r>
            <w:r w:rsidR="00E87EBD" w:rsidRPr="006D05E8">
              <w:t>r</w:t>
            </w:r>
            <w:r w:rsidR="004B549C" w:rsidRPr="006D05E8">
              <w:t xml:space="preserve">ahvastikuregistrist saadud andmestik (sh taustatunnused) ning </w:t>
            </w:r>
            <w:proofErr w:type="spellStart"/>
            <w:r w:rsidR="004B549C" w:rsidRPr="006D05E8">
              <w:t>Nfield</w:t>
            </w:r>
            <w:proofErr w:type="spellEnd"/>
            <w:r w:rsidR="004B549C" w:rsidRPr="006D05E8">
              <w:t xml:space="preserve"> küsitluskeskkonda üles laetud isikuandmed. </w:t>
            </w:r>
            <w:r w:rsidRPr="006D05E8">
              <w:t xml:space="preserve">Isikuandmed kustutatakse </w:t>
            </w:r>
            <w:r w:rsidR="00883042" w:rsidRPr="006D05E8">
              <w:t xml:space="preserve">orienteeruvalt </w:t>
            </w:r>
            <w:r w:rsidRPr="006D05E8">
              <w:t>järgmisteks kuupäevadeks</w:t>
            </w:r>
            <w:r w:rsidRPr="00883042">
              <w:t>:</w:t>
            </w:r>
            <w:r w:rsidR="00CC7751">
              <w:t xml:space="preserve"> 30.04, 31.07, </w:t>
            </w:r>
            <w:r w:rsidR="00CC7751" w:rsidRPr="00CC7751">
              <w:t>31.10, 31.01 2026/</w:t>
            </w:r>
            <w:r w:rsidRPr="00CC7751">
              <w:t>2027/2028</w:t>
            </w:r>
            <w:r w:rsidR="00DE0C8B" w:rsidRPr="00CC7751">
              <w:t>/2029/2030</w:t>
            </w:r>
            <w:r w:rsidR="00883042" w:rsidRPr="00CC7751">
              <w:t>.</w:t>
            </w:r>
            <w:r w:rsidR="000378F3">
              <w:t xml:space="preserve"> </w:t>
            </w:r>
          </w:p>
        </w:tc>
      </w:tr>
    </w:tbl>
    <w:p w14:paraId="37A72311" w14:textId="054FE31D" w:rsidR="001B725E" w:rsidRDefault="001B725E">
      <w:pPr>
        <w:pStyle w:val="Standard"/>
        <w:rPr>
          <w:rFonts w:hint="eastAsia"/>
          <w:bCs/>
        </w:rPr>
      </w:pPr>
    </w:p>
    <w:p w14:paraId="4CA28969" w14:textId="77777777" w:rsidR="006B3AC3" w:rsidRPr="006D49BB" w:rsidRDefault="006B3AC3">
      <w:pPr>
        <w:pStyle w:val="Standard"/>
        <w:rPr>
          <w:rFonts w:hint="eastAsia"/>
          <w:bCs/>
        </w:rPr>
      </w:pPr>
    </w:p>
    <w:tbl>
      <w:tblPr>
        <w:tblStyle w:val="Kontuurtabel"/>
        <w:tblW w:w="0" w:type="auto"/>
        <w:tblLook w:val="04A0" w:firstRow="1" w:lastRow="0" w:firstColumn="1" w:lastColumn="0" w:noHBand="0" w:noVBand="1"/>
      </w:tblPr>
      <w:tblGrid>
        <w:gridCol w:w="9628"/>
      </w:tblGrid>
      <w:tr w:rsidR="00996CED" w:rsidRPr="00373AF4" w14:paraId="54BCF857" w14:textId="77777777" w:rsidTr="00996CED">
        <w:tc>
          <w:tcPr>
            <w:tcW w:w="9628" w:type="dxa"/>
          </w:tcPr>
          <w:p w14:paraId="05446420" w14:textId="77777777" w:rsidR="00996CED" w:rsidRPr="00373AF4" w:rsidRDefault="00996CED" w:rsidP="00677FC6">
            <w:pPr>
              <w:pStyle w:val="Standard"/>
              <w:jc w:val="both"/>
              <w:rPr>
                <w:rFonts w:hint="eastAsia"/>
              </w:rPr>
            </w:pPr>
            <w:r w:rsidRPr="00373AF4">
              <w:rPr>
                <w:b/>
                <w:bCs/>
              </w:rPr>
              <w:t xml:space="preserve">8. </w:t>
            </w:r>
            <w:r w:rsidR="000C3BFC" w:rsidRPr="00373AF4">
              <w:rPr>
                <w:b/>
                <w:bCs/>
              </w:rPr>
              <w:t>K</w:t>
            </w:r>
            <w:r w:rsidRPr="00373AF4">
              <w:rPr>
                <w:b/>
                <w:bCs/>
              </w:rPr>
              <w:t>uidas toimub andmete edastamine isikuandmete allikalt teadusuuringu läbiviijani</w:t>
            </w:r>
            <w:r w:rsidR="000C3BFC" w:rsidRPr="00373AF4">
              <w:rPr>
                <w:b/>
                <w:bCs/>
              </w:rPr>
              <w:t>?</w:t>
            </w:r>
            <w:r w:rsidR="00B4159C" w:rsidRPr="00373AF4">
              <w:rPr>
                <w:b/>
                <w:bCs/>
              </w:rPr>
              <w:t xml:space="preserve"> </w:t>
            </w:r>
            <w:r w:rsidR="00B4159C" w:rsidRPr="006A0891">
              <w:rPr>
                <w:sz w:val="18"/>
                <w:szCs w:val="18"/>
              </w:rPr>
              <w:t>Sealhulgas palume välja tuua mil</w:t>
            </w:r>
            <w:r w:rsidR="00E20D1D" w:rsidRPr="006A0891">
              <w:rPr>
                <w:sz w:val="18"/>
                <w:szCs w:val="18"/>
              </w:rPr>
              <w:t>liseid töötlussüsteeme</w:t>
            </w:r>
            <w:r w:rsidR="002E7BB7" w:rsidRPr="006A0891">
              <w:rPr>
                <w:sz w:val="18"/>
                <w:szCs w:val="18"/>
              </w:rPr>
              <w:t xml:space="preserve"> ja/või </w:t>
            </w:r>
            <w:r w:rsidR="006A3689" w:rsidRPr="006A0891">
              <w:rPr>
                <w:sz w:val="18"/>
                <w:szCs w:val="18"/>
              </w:rPr>
              <w:t>keskkondi</w:t>
            </w:r>
            <w:r w:rsidR="002E7BB7" w:rsidRPr="006A0891">
              <w:rPr>
                <w:sz w:val="18"/>
                <w:szCs w:val="18"/>
              </w:rPr>
              <w:t xml:space="preserve"> (sh pilveteenus)</w:t>
            </w:r>
            <w:r w:rsidR="00E20D1D" w:rsidRPr="006A0891">
              <w:rPr>
                <w:sz w:val="18"/>
                <w:szCs w:val="18"/>
              </w:rPr>
              <w:t xml:space="preserve"> isikuandmete </w:t>
            </w:r>
            <w:r w:rsidR="00614698" w:rsidRPr="006A0891">
              <w:rPr>
                <w:sz w:val="18"/>
                <w:szCs w:val="18"/>
              </w:rPr>
              <w:t xml:space="preserve">(sh pseudonüümitud) </w:t>
            </w:r>
            <w:r w:rsidR="00E20D1D" w:rsidRPr="006A0891">
              <w:rPr>
                <w:sz w:val="18"/>
                <w:szCs w:val="18"/>
              </w:rPr>
              <w:t>töötlemiseks</w:t>
            </w:r>
            <w:r w:rsidR="00C157F0" w:rsidRPr="006A0891">
              <w:rPr>
                <w:sz w:val="18"/>
                <w:szCs w:val="18"/>
              </w:rPr>
              <w:t xml:space="preserve"> </w:t>
            </w:r>
            <w:r w:rsidR="00E20D1D" w:rsidRPr="006A0891">
              <w:rPr>
                <w:sz w:val="18"/>
                <w:szCs w:val="18"/>
              </w:rPr>
              <w:t>kasutatakse</w:t>
            </w:r>
            <w:r w:rsidR="002E7BB7" w:rsidRPr="006A0891">
              <w:rPr>
                <w:sz w:val="18"/>
                <w:szCs w:val="18"/>
              </w:rPr>
              <w:t xml:space="preserve"> </w:t>
            </w:r>
            <w:r w:rsidR="00C157F0" w:rsidRPr="006A0891">
              <w:rPr>
                <w:sz w:val="18"/>
                <w:szCs w:val="18"/>
              </w:rPr>
              <w:t>ning</w:t>
            </w:r>
            <w:r w:rsidR="00E20D1D" w:rsidRPr="006A0891">
              <w:rPr>
                <w:sz w:val="18"/>
                <w:szCs w:val="18"/>
              </w:rPr>
              <w:t xml:space="preserve"> millises riigis</w:t>
            </w:r>
            <w:r w:rsidR="00E20D1D" w:rsidRPr="006A0891">
              <w:rPr>
                <w:rStyle w:val="Allmrkuseviide"/>
                <w:sz w:val="18"/>
                <w:szCs w:val="18"/>
              </w:rPr>
              <w:footnoteReference w:id="4"/>
            </w:r>
            <w:r w:rsidR="00E20D1D" w:rsidRPr="006A0891">
              <w:rPr>
                <w:sz w:val="18"/>
                <w:szCs w:val="18"/>
              </w:rPr>
              <w:t xml:space="preserve"> asuvad töötlussüsteemide/pilveteenuse pakkuja serverid.</w:t>
            </w:r>
          </w:p>
          <w:p w14:paraId="4789EA12" w14:textId="77777777" w:rsidR="00373AF4" w:rsidRPr="006B3AC3" w:rsidRDefault="00373AF4" w:rsidP="00677FC6">
            <w:pPr>
              <w:pStyle w:val="Standard"/>
              <w:jc w:val="both"/>
              <w:rPr>
                <w:rFonts w:hint="eastAsia"/>
                <w:bCs/>
                <w:sz w:val="18"/>
                <w:szCs w:val="18"/>
              </w:rPr>
            </w:pPr>
          </w:p>
          <w:p w14:paraId="10E59B58" w14:textId="5A08672F" w:rsidR="00373AF4" w:rsidRPr="00373AF4" w:rsidRDefault="00373AF4" w:rsidP="00373AF4">
            <w:pPr>
              <w:pStyle w:val="TableContents"/>
              <w:jc w:val="both"/>
              <w:rPr>
                <w:rFonts w:cs="Liberation Serif" w:hint="eastAsia"/>
              </w:rPr>
            </w:pPr>
            <w:r w:rsidRPr="00373AF4">
              <w:rPr>
                <w:rFonts w:cs="Liberation Serif"/>
              </w:rPr>
              <w:t xml:space="preserve">Isikuandmete allikaks </w:t>
            </w:r>
            <w:r>
              <w:rPr>
                <w:rFonts w:cs="Liberation Serif"/>
              </w:rPr>
              <w:t xml:space="preserve">teatud elanikkonnarühmade lõikes </w:t>
            </w:r>
            <w:r w:rsidR="006A0891">
              <w:rPr>
                <w:rFonts w:cs="Liberation Serif"/>
              </w:rPr>
              <w:t>on rahvastikuregister.</w:t>
            </w:r>
          </w:p>
          <w:p w14:paraId="53853A89" w14:textId="18AC81A3" w:rsidR="00373AF4" w:rsidRPr="00373AF4" w:rsidRDefault="00DE64CE" w:rsidP="00373AF4">
            <w:pPr>
              <w:pStyle w:val="TableContents"/>
              <w:jc w:val="both"/>
              <w:rPr>
                <w:rFonts w:cs="Liberation Serif" w:hint="eastAsia"/>
              </w:rPr>
            </w:pPr>
            <w:r>
              <w:t xml:space="preserve">Riigikantselei </w:t>
            </w:r>
            <w:r w:rsidR="00373AF4">
              <w:t xml:space="preserve">on </w:t>
            </w:r>
            <w:r w:rsidR="00373AF4" w:rsidRPr="00373AF4">
              <w:t xml:space="preserve">läbi viinud </w:t>
            </w:r>
            <w:r>
              <w:t>seireuuringute</w:t>
            </w:r>
            <w:r w:rsidR="00373AF4" w:rsidRPr="00373AF4">
              <w:rPr>
                <w:rFonts w:cs="Liberation Serif"/>
              </w:rPr>
              <w:t xml:space="preserve"> hankemenetluse ja sõlminud töövõtulepingu</w:t>
            </w:r>
            <w:r w:rsidR="00E8644E">
              <w:rPr>
                <w:rFonts w:cs="Liberation Serif"/>
              </w:rPr>
              <w:t xml:space="preserve"> AS Emori kui</w:t>
            </w:r>
            <w:r w:rsidR="00373AF4" w:rsidRPr="00373AF4">
              <w:rPr>
                <w:rFonts w:cs="Liberation Serif"/>
              </w:rPr>
              <w:t xml:space="preserve"> e</w:t>
            </w:r>
            <w:r w:rsidR="00E8644E">
              <w:rPr>
                <w:rFonts w:cs="Liberation Serif"/>
              </w:rPr>
              <w:t>duk</w:t>
            </w:r>
            <w:r w:rsidR="00373AF4" w:rsidRPr="00373AF4">
              <w:rPr>
                <w:rFonts w:cs="Liberation Serif"/>
              </w:rPr>
              <w:t>a</w:t>
            </w:r>
            <w:r w:rsidR="00E8644E">
              <w:rPr>
                <w:rFonts w:cs="Liberation Serif"/>
              </w:rPr>
              <w:t xml:space="preserve"> pakkujaga</w:t>
            </w:r>
            <w:r w:rsidR="00373AF4" w:rsidRPr="00373AF4">
              <w:rPr>
                <w:rFonts w:cs="Liberation Serif"/>
              </w:rPr>
              <w:t xml:space="preserve">. </w:t>
            </w:r>
            <w:r>
              <w:rPr>
                <w:rFonts w:cs="Liberation Serif"/>
              </w:rPr>
              <w:t xml:space="preserve">Raamlepingu kestvus on 48 kuud. </w:t>
            </w:r>
            <w:r w:rsidR="00373AF4" w:rsidRPr="00373AF4">
              <w:rPr>
                <w:rFonts w:cs="Liberation Serif"/>
              </w:rPr>
              <w:t xml:space="preserve">Teadusuuringu läbiviijaks ja isikuandmete volitatud töötlejaks on </w:t>
            </w:r>
            <w:r w:rsidR="008C3989" w:rsidRPr="00373AF4">
              <w:rPr>
                <w:rFonts w:cs="Liberation Serif"/>
              </w:rPr>
              <w:t xml:space="preserve">AS </w:t>
            </w:r>
            <w:r w:rsidR="00373AF4" w:rsidRPr="00373AF4">
              <w:rPr>
                <w:rFonts w:cs="Liberation Serif"/>
              </w:rPr>
              <w:t xml:space="preserve">Emor. </w:t>
            </w:r>
            <w:r>
              <w:rPr>
                <w:rFonts w:cs="Liberation Serif"/>
              </w:rPr>
              <w:t>Riigikantselei</w:t>
            </w:r>
            <w:r w:rsidR="00373AF4" w:rsidRPr="00373AF4">
              <w:t xml:space="preserve"> </w:t>
            </w:r>
            <w:r w:rsidR="00373AF4" w:rsidRPr="00373AF4">
              <w:rPr>
                <w:rFonts w:cs="Liberation Serif"/>
              </w:rPr>
              <w:t xml:space="preserve">uuringu tellijana </w:t>
            </w:r>
            <w:r w:rsidR="00E8644E">
              <w:rPr>
                <w:rFonts w:cs="Liberation Serif"/>
              </w:rPr>
              <w:t xml:space="preserve">ei oma ega töötle </w:t>
            </w:r>
            <w:r w:rsidR="00373AF4" w:rsidRPr="00373AF4">
              <w:rPr>
                <w:rFonts w:cs="Liberation Serif"/>
              </w:rPr>
              <w:t>isikuandmeid</w:t>
            </w:r>
            <w:r w:rsidR="00E8644E">
              <w:rPr>
                <w:rFonts w:cs="Liberation Serif"/>
              </w:rPr>
              <w:t>.</w:t>
            </w:r>
            <w:r w:rsidR="00373AF4" w:rsidRPr="00373AF4">
              <w:rPr>
                <w:rFonts w:cs="Liberation Serif"/>
              </w:rPr>
              <w:t xml:space="preserve"> </w:t>
            </w:r>
            <w:r>
              <w:rPr>
                <w:rFonts w:cs="Liberation Serif"/>
              </w:rPr>
              <w:t>Riigikantselei</w:t>
            </w:r>
            <w:r w:rsidR="00373AF4" w:rsidRPr="00373AF4">
              <w:t xml:space="preserve"> </w:t>
            </w:r>
            <w:r w:rsidR="00373AF4" w:rsidRPr="00373AF4">
              <w:rPr>
                <w:rFonts w:cs="Liberation Serif"/>
              </w:rPr>
              <w:t xml:space="preserve">sõlmis uuringu läbiviijaga andmetöötluse lepingu andmete kaitseks ning uuringu järgseks isikustud andmete, sh kontaktandmete hävitamiseks. </w:t>
            </w:r>
            <w:r w:rsidR="00AE457D">
              <w:rPr>
                <w:rFonts w:cs="Liberation Serif"/>
              </w:rPr>
              <w:t>Andmetöötlus</w:t>
            </w:r>
            <w:r w:rsidR="006A0891">
              <w:rPr>
                <w:rFonts w:cs="Liberation Serif"/>
              </w:rPr>
              <w:t>e leping on taotlusele lisatud.</w:t>
            </w:r>
          </w:p>
          <w:p w14:paraId="3E1C0A1E" w14:textId="618DBF8C" w:rsidR="00373AF4" w:rsidRPr="00373AF4" w:rsidRDefault="00DE64CE" w:rsidP="008C3989">
            <w:pPr>
              <w:pStyle w:val="TableContents"/>
              <w:rPr>
                <w:rFonts w:hint="eastAsia"/>
                <w:b/>
                <w:bCs/>
              </w:rPr>
            </w:pPr>
            <w:r>
              <w:t>Riigikantselei</w:t>
            </w:r>
            <w:r w:rsidR="00373AF4" w:rsidRPr="00373AF4">
              <w:t xml:space="preserve"> volitab </w:t>
            </w:r>
            <w:r w:rsidR="008C3989" w:rsidRPr="00373AF4">
              <w:t xml:space="preserve">AS </w:t>
            </w:r>
            <w:proofErr w:type="spellStart"/>
            <w:r w:rsidR="00373AF4" w:rsidRPr="00373AF4">
              <w:t>Emor</w:t>
            </w:r>
            <w:r>
              <w:t>it</w:t>
            </w:r>
            <w:proofErr w:type="spellEnd"/>
            <w:r w:rsidR="00373AF4" w:rsidRPr="00373AF4">
              <w:t xml:space="preserve"> </w:t>
            </w:r>
            <w:r w:rsidR="00AE457D">
              <w:t xml:space="preserve">iga uuringu eelselt </w:t>
            </w:r>
            <w:r w:rsidR="00373AF4" w:rsidRPr="00373AF4">
              <w:t>esitama taotlust rahvastikuregistri andmetele juurdepääsu menetlemise infosüsteemis (</w:t>
            </w:r>
            <w:hyperlink r:id="rId15" w:history="1">
              <w:r w:rsidR="00373AF4" w:rsidRPr="00373AF4">
                <w:rPr>
                  <w:rStyle w:val="Hperlink"/>
                </w:rPr>
                <w:t>https://rr-taotlus.smit.ee/</w:t>
              </w:r>
            </w:hyperlink>
            <w:r w:rsidR="00373AF4" w:rsidRPr="00373AF4">
              <w:t xml:space="preserve">). Saadud andmeid kasutab </w:t>
            </w:r>
            <w:r w:rsidR="008C3989" w:rsidRPr="00373AF4">
              <w:t xml:space="preserve">AS </w:t>
            </w:r>
            <w:r w:rsidR="00373AF4" w:rsidRPr="00373AF4">
              <w:t>Emor ainult antud küsitluse käigus valimiisikutega kontakteerumiseks, nõusoleku saamiseks ja küsitlemiseks. Isikuandmeid sisaldav valim edastatakse krüpteerituna uuringu läbiviija volitatud töötaja e-maili aadressile.</w:t>
            </w:r>
          </w:p>
        </w:tc>
      </w:tr>
    </w:tbl>
    <w:p w14:paraId="449412D5" w14:textId="77777777" w:rsidR="001B725E" w:rsidRPr="006D49BB" w:rsidRDefault="001B725E">
      <w:pPr>
        <w:pStyle w:val="Standard"/>
        <w:rPr>
          <w:rFonts w:hint="eastAsia"/>
          <w:bCs/>
        </w:rPr>
      </w:pPr>
    </w:p>
    <w:tbl>
      <w:tblPr>
        <w:tblStyle w:val="Kontuurtabel"/>
        <w:tblW w:w="0" w:type="auto"/>
        <w:tblLook w:val="04A0" w:firstRow="1" w:lastRow="0" w:firstColumn="1" w:lastColumn="0" w:noHBand="0" w:noVBand="1"/>
      </w:tblPr>
      <w:tblGrid>
        <w:gridCol w:w="9628"/>
      </w:tblGrid>
      <w:tr w:rsidR="005838C4" w14:paraId="4180E074" w14:textId="77777777" w:rsidTr="005838C4">
        <w:tc>
          <w:tcPr>
            <w:tcW w:w="9628" w:type="dxa"/>
          </w:tcPr>
          <w:p w14:paraId="764462C7" w14:textId="0C5558C9" w:rsidR="005838C4" w:rsidRDefault="003F2899" w:rsidP="005838C4">
            <w:pPr>
              <w:pStyle w:val="Standard"/>
              <w:rPr>
                <w:rFonts w:hint="eastAsia"/>
                <w:b/>
                <w:bCs/>
              </w:rPr>
            </w:pPr>
            <w:r>
              <w:rPr>
                <w:b/>
                <w:bCs/>
              </w:rPr>
              <w:t>9</w:t>
            </w:r>
            <w:r w:rsidR="005838C4">
              <w:rPr>
                <w:b/>
                <w:bCs/>
              </w:rPr>
              <w:t>.</w:t>
            </w:r>
            <w:r w:rsidR="00614698">
              <w:rPr>
                <w:b/>
                <w:bCs/>
              </w:rPr>
              <w:t xml:space="preserve"> Loetlege</w:t>
            </w:r>
            <w:r w:rsidR="005838C4">
              <w:rPr>
                <w:b/>
                <w:bCs/>
              </w:rPr>
              <w:t xml:space="preserve"> </w:t>
            </w:r>
            <w:r w:rsidR="00614698">
              <w:rPr>
                <w:b/>
                <w:bCs/>
              </w:rPr>
              <w:t>i</w:t>
            </w:r>
            <w:r w:rsidR="00E20D1D">
              <w:rPr>
                <w:b/>
                <w:bCs/>
              </w:rPr>
              <w:t>sikute kategooriad, kelle andmeid töödeldakse ning valimi suurus</w:t>
            </w:r>
            <w:r w:rsidR="00767986">
              <w:rPr>
                <w:b/>
                <w:bCs/>
              </w:rPr>
              <w:t>.</w:t>
            </w:r>
          </w:p>
          <w:p w14:paraId="0A6D9B5D" w14:textId="75A85483" w:rsidR="00E20D1D" w:rsidRDefault="00F5773C" w:rsidP="00677FC6">
            <w:pPr>
              <w:pStyle w:val="Standard"/>
              <w:spacing w:after="120"/>
              <w:rPr>
                <w:rFonts w:hint="eastAsia"/>
                <w:i/>
                <w:iCs/>
                <w:sz w:val="18"/>
                <w:szCs w:val="18"/>
              </w:rPr>
            </w:pPr>
            <w:r>
              <w:rPr>
                <w:i/>
                <w:iCs/>
                <w:sz w:val="18"/>
                <w:szCs w:val="18"/>
              </w:rPr>
              <w:t>Inimeste</w:t>
            </w:r>
            <w:r w:rsidR="00E20D1D">
              <w:rPr>
                <w:i/>
                <w:iCs/>
                <w:sz w:val="18"/>
                <w:szCs w:val="18"/>
              </w:rPr>
              <w:t xml:space="preserve"> rühmad, keda uurida </w:t>
            </w:r>
            <w:r w:rsidR="008161F0">
              <w:rPr>
                <w:i/>
                <w:iCs/>
                <w:sz w:val="18"/>
                <w:szCs w:val="18"/>
              </w:rPr>
              <w:t xml:space="preserve">kavatsetakse ning </w:t>
            </w:r>
            <w:r w:rsidR="00E20D1D">
              <w:rPr>
                <w:i/>
                <w:iCs/>
                <w:sz w:val="18"/>
                <w:szCs w:val="18"/>
              </w:rPr>
              <w:t>kui palju neid on</w:t>
            </w:r>
            <w:r w:rsidR="00D26E3F">
              <w:rPr>
                <w:i/>
                <w:iCs/>
                <w:sz w:val="18"/>
                <w:szCs w:val="18"/>
              </w:rPr>
              <w:t>.</w:t>
            </w:r>
          </w:p>
          <w:p w14:paraId="2FF61426" w14:textId="77777777" w:rsidR="00533641" w:rsidRDefault="00156B72" w:rsidP="00CF6631">
            <w:pPr>
              <w:pStyle w:val="TableContents"/>
              <w:jc w:val="both"/>
              <w:rPr>
                <w:rFonts w:hint="eastAsia"/>
              </w:rPr>
            </w:pPr>
            <w:r>
              <w:t>Küsitlus viiakse läbi Eesti alalise elanikkonna seas</w:t>
            </w:r>
            <w:r w:rsidR="00533641">
              <w:t xml:space="preserve"> vanuses 15+</w:t>
            </w:r>
            <w:r>
              <w:t>. Minimaalne lõplik vastajate arv on 12</w:t>
            </w:r>
            <w:r w:rsidR="005E6AA8">
              <w:t>5</w:t>
            </w:r>
            <w:r>
              <w:t>0 inimest</w:t>
            </w:r>
            <w:r w:rsidR="005E6AA8">
              <w:t>, sh 250 Ida-Virumaa elanikku</w:t>
            </w:r>
            <w:r>
              <w:t xml:space="preserve">. </w:t>
            </w:r>
            <w:r w:rsidR="005E6AA8">
              <w:t xml:space="preserve">Mõnes seirelaines võivad valimis olla eraldi </w:t>
            </w:r>
            <w:r w:rsidR="005E6AA8">
              <w:lastRenderedPageBreak/>
              <w:t xml:space="preserve">sihtrühmaks teiste </w:t>
            </w:r>
            <w:r w:rsidR="00533641">
              <w:t xml:space="preserve">Eesti </w:t>
            </w:r>
            <w:r w:rsidR="005E6AA8">
              <w:t xml:space="preserve">piirkondade elanikud või mõne vanus- või muu rühma esindajad. </w:t>
            </w:r>
          </w:p>
          <w:p w14:paraId="616D421E" w14:textId="56DFF7F7" w:rsidR="00533641" w:rsidRDefault="00533641" w:rsidP="00CF6631">
            <w:pPr>
              <w:pStyle w:val="TableContents"/>
              <w:jc w:val="both"/>
              <w:rPr>
                <w:rFonts w:hint="eastAsia"/>
              </w:rPr>
            </w:pPr>
            <w:r>
              <w:t>Soovime teha Rahvastikuregistrist valimikontaktide väljavõtud:</w:t>
            </w:r>
          </w:p>
          <w:p w14:paraId="6E738920" w14:textId="643EEBF5" w:rsidR="00533641" w:rsidRDefault="00533641" w:rsidP="15366911">
            <w:pPr>
              <w:pStyle w:val="BulletLevel1"/>
              <w:spacing w:line="276" w:lineRule="auto"/>
              <w:jc w:val="both"/>
            </w:pPr>
            <w:r w:rsidRPr="000378F3">
              <w:rPr>
                <w:rFonts w:ascii="Times New Roman" w:hAnsi="Times New Roman"/>
                <w:sz w:val="22"/>
                <w:szCs w:val="22"/>
              </w:rPr>
              <w:t>Vanusrühm 1</w:t>
            </w:r>
            <w:r w:rsidR="000378F3" w:rsidRPr="000378F3">
              <w:rPr>
                <w:rFonts w:ascii="Times New Roman" w:hAnsi="Times New Roman"/>
                <w:sz w:val="22"/>
                <w:szCs w:val="22"/>
              </w:rPr>
              <w:t>5</w:t>
            </w:r>
            <w:r w:rsidRPr="000378F3">
              <w:rPr>
                <w:rFonts w:ascii="Times New Roman" w:hAnsi="Times New Roman"/>
                <w:sz w:val="22"/>
                <w:szCs w:val="22"/>
              </w:rPr>
              <w:t>+</w:t>
            </w:r>
            <w:r w:rsidR="000378F3">
              <w:rPr>
                <w:rFonts w:ascii="Times New Roman" w:hAnsi="Times New Roman"/>
                <w:sz w:val="22"/>
                <w:szCs w:val="22"/>
              </w:rPr>
              <w:t>, valimi lõppsuurus 1000 vastajat</w:t>
            </w:r>
            <w:r w:rsidRPr="000378F3">
              <w:rPr>
                <w:rFonts w:ascii="Times New Roman" w:hAnsi="Times New Roman"/>
                <w:sz w:val="22"/>
                <w:szCs w:val="22"/>
              </w:rPr>
              <w:t>.</w:t>
            </w:r>
            <w:r>
              <w:t xml:space="preserve"> </w:t>
            </w:r>
            <w:r w:rsidR="000378F3" w:rsidRPr="000378F3">
              <w:rPr>
                <w:rFonts w:ascii="Times New Roman" w:hAnsi="Times New Roman"/>
                <w:sz w:val="24"/>
                <w:szCs w:val="24"/>
                <w:lang w:val="en-GB"/>
              </w:rPr>
              <w:t xml:space="preserve">15-17 </w:t>
            </w:r>
            <w:proofErr w:type="spellStart"/>
            <w:r w:rsidR="000378F3" w:rsidRPr="000378F3">
              <w:rPr>
                <w:rFonts w:ascii="Times New Roman" w:hAnsi="Times New Roman"/>
                <w:sz w:val="24"/>
                <w:szCs w:val="24"/>
                <w:lang w:val="en-GB"/>
              </w:rPr>
              <w:t>aasta</w:t>
            </w:r>
            <w:proofErr w:type="spellEnd"/>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vanuste</w:t>
            </w:r>
            <w:proofErr w:type="spellEnd"/>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noorte</w:t>
            </w:r>
            <w:proofErr w:type="spellEnd"/>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puhul</w:t>
            </w:r>
            <w:proofErr w:type="spellEnd"/>
            <w:r w:rsidR="000378F3" w:rsidRPr="000378F3">
              <w:rPr>
                <w:rFonts w:ascii="Times New Roman" w:hAnsi="Times New Roman"/>
                <w:sz w:val="24"/>
                <w:szCs w:val="24"/>
                <w:lang w:val="en-GB"/>
              </w:rPr>
              <w:t xml:space="preserve"> on </w:t>
            </w:r>
            <w:proofErr w:type="spellStart"/>
            <w:r w:rsidR="000378F3" w:rsidRPr="000378F3">
              <w:rPr>
                <w:rFonts w:ascii="Times New Roman" w:hAnsi="Times New Roman"/>
                <w:sz w:val="24"/>
                <w:szCs w:val="24"/>
                <w:lang w:val="en-GB"/>
              </w:rPr>
              <w:t>kontaktiks</w:t>
            </w:r>
            <w:proofErr w:type="spellEnd"/>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lapsevanem</w:t>
            </w:r>
            <w:proofErr w:type="spellEnd"/>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kellelt</w:t>
            </w:r>
            <w:proofErr w:type="spellEnd"/>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küsime</w:t>
            </w:r>
            <w:proofErr w:type="spellEnd"/>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luba</w:t>
            </w:r>
            <w:proofErr w:type="spellEnd"/>
            <w:r w:rsidR="000378F3" w:rsidRPr="000378F3">
              <w:rPr>
                <w:rFonts w:ascii="Times New Roman" w:hAnsi="Times New Roman"/>
                <w:sz w:val="24"/>
                <w:szCs w:val="24"/>
                <w:lang w:val="en-GB"/>
              </w:rPr>
              <w:t xml:space="preserve"> ta 15-17 </w:t>
            </w:r>
            <w:proofErr w:type="spellStart"/>
            <w:r w:rsidR="000378F3" w:rsidRPr="000378F3">
              <w:rPr>
                <w:rFonts w:ascii="Times New Roman" w:hAnsi="Times New Roman"/>
                <w:sz w:val="24"/>
                <w:szCs w:val="24"/>
                <w:lang w:val="en-GB"/>
              </w:rPr>
              <w:t>aasta</w:t>
            </w:r>
            <w:proofErr w:type="spellEnd"/>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vanuse</w:t>
            </w:r>
            <w:proofErr w:type="spellEnd"/>
            <w:r w:rsidR="000378F3" w:rsidRPr="000378F3">
              <w:rPr>
                <w:rFonts w:ascii="Times New Roman" w:hAnsi="Times New Roman"/>
                <w:sz w:val="24"/>
                <w:szCs w:val="24"/>
                <w:lang w:val="en-GB"/>
              </w:rPr>
              <w:t xml:space="preserve"> lapse </w:t>
            </w:r>
            <w:proofErr w:type="spellStart"/>
            <w:r w:rsidR="000378F3" w:rsidRPr="000378F3">
              <w:rPr>
                <w:rFonts w:ascii="Times New Roman" w:hAnsi="Times New Roman"/>
                <w:sz w:val="24"/>
                <w:szCs w:val="24"/>
                <w:lang w:val="en-GB"/>
              </w:rPr>
              <w:t>uuringus</w:t>
            </w:r>
            <w:proofErr w:type="spellEnd"/>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osalemiseks</w:t>
            </w:r>
            <w:proofErr w:type="spellEnd"/>
            <w:r w:rsidR="000378F3" w:rsidRPr="000378F3">
              <w:rPr>
                <w:rFonts w:ascii="Times New Roman" w:hAnsi="Times New Roman"/>
                <w:sz w:val="24"/>
                <w:szCs w:val="24"/>
                <w:lang w:val="en-GB"/>
              </w:rPr>
              <w:t xml:space="preserve"> </w:t>
            </w:r>
            <w:proofErr w:type="spellStart"/>
            <w:r w:rsidR="000378F3" w:rsidRPr="001E2647">
              <w:rPr>
                <w:rFonts w:ascii="Times New Roman" w:hAnsi="Times New Roman"/>
                <w:sz w:val="24"/>
                <w:szCs w:val="24"/>
                <w:lang w:val="en-GB"/>
              </w:rPr>
              <w:t>Lastevanemate</w:t>
            </w:r>
            <w:proofErr w:type="spellEnd"/>
            <w:r w:rsidR="000378F3" w:rsidRPr="001E2647">
              <w:rPr>
                <w:rFonts w:ascii="Times New Roman" w:hAnsi="Times New Roman"/>
                <w:sz w:val="24"/>
                <w:szCs w:val="24"/>
                <w:lang w:val="en-GB"/>
              </w:rPr>
              <w:t xml:space="preserve"> </w:t>
            </w:r>
            <w:proofErr w:type="spellStart"/>
            <w:r w:rsidR="000378F3" w:rsidRPr="001E2647">
              <w:rPr>
                <w:rFonts w:ascii="Times New Roman" w:hAnsi="Times New Roman"/>
                <w:sz w:val="24"/>
                <w:szCs w:val="24"/>
                <w:lang w:val="en-GB"/>
              </w:rPr>
              <w:t>kontakte</w:t>
            </w:r>
            <w:proofErr w:type="spellEnd"/>
            <w:r w:rsidR="000378F3" w:rsidRPr="001E2647">
              <w:rPr>
                <w:rFonts w:ascii="Times New Roman" w:hAnsi="Times New Roman"/>
                <w:sz w:val="24"/>
                <w:szCs w:val="24"/>
                <w:lang w:val="en-GB"/>
              </w:rPr>
              <w:t xml:space="preserve"> </w:t>
            </w:r>
            <w:r w:rsidR="6E86BBEE" w:rsidRPr="001E2647">
              <w:rPr>
                <w:rFonts w:ascii="Times New Roman" w:hAnsi="Times New Roman"/>
                <w:sz w:val="24"/>
                <w:szCs w:val="24"/>
                <w:lang w:val="en-GB"/>
              </w:rPr>
              <w:t>500</w:t>
            </w:r>
            <w:r w:rsidR="11746590" w:rsidRPr="001E2647">
              <w:rPr>
                <w:rFonts w:ascii="Times New Roman" w:hAnsi="Times New Roman"/>
                <w:sz w:val="24"/>
                <w:szCs w:val="24"/>
                <w:lang w:val="en-GB"/>
              </w:rPr>
              <w:t>.</w:t>
            </w:r>
            <w:r w:rsidR="000378F3" w:rsidRPr="001E2647">
              <w:rPr>
                <w:rFonts w:ascii="Times New Roman" w:hAnsi="Times New Roman"/>
                <w:sz w:val="24"/>
                <w:szCs w:val="24"/>
                <w:lang w:val="en-GB"/>
              </w:rPr>
              <w:t xml:space="preserve"> 18</w:t>
            </w:r>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vastajate</w:t>
            </w:r>
            <w:proofErr w:type="spellEnd"/>
            <w:r w:rsidR="000378F3" w:rsidRPr="000378F3">
              <w:rPr>
                <w:rFonts w:ascii="Times New Roman" w:hAnsi="Times New Roman"/>
                <w:sz w:val="24"/>
                <w:szCs w:val="24"/>
                <w:lang w:val="en-GB"/>
              </w:rPr>
              <w:t xml:space="preserve"> </w:t>
            </w:r>
            <w:proofErr w:type="spellStart"/>
            <w:r w:rsidR="000378F3" w:rsidRPr="000378F3">
              <w:rPr>
                <w:rFonts w:ascii="Times New Roman" w:hAnsi="Times New Roman"/>
                <w:sz w:val="24"/>
                <w:szCs w:val="24"/>
                <w:lang w:val="en-GB"/>
              </w:rPr>
              <w:t>kontakte</w:t>
            </w:r>
            <w:proofErr w:type="spellEnd"/>
            <w:r w:rsidR="000378F3" w:rsidRPr="000378F3">
              <w:rPr>
                <w:rFonts w:ascii="Times New Roman" w:hAnsi="Times New Roman"/>
                <w:sz w:val="24"/>
                <w:szCs w:val="24"/>
                <w:lang w:val="en-GB"/>
              </w:rPr>
              <w:t xml:space="preserve"> </w:t>
            </w:r>
            <w:proofErr w:type="gramStart"/>
            <w:r w:rsidR="504860A2" w:rsidRPr="15366911">
              <w:rPr>
                <w:rFonts w:ascii="Times New Roman" w:hAnsi="Times New Roman"/>
                <w:sz w:val="24"/>
                <w:szCs w:val="24"/>
                <w:lang w:val="en-GB"/>
              </w:rPr>
              <w:t>11500</w:t>
            </w:r>
            <w:r w:rsidR="23C42B1D">
              <w:t>;</w:t>
            </w:r>
            <w:proofErr w:type="gramEnd"/>
          </w:p>
          <w:p w14:paraId="7363B444" w14:textId="0A45C599" w:rsidR="00533641" w:rsidRPr="001E2647" w:rsidRDefault="000378F3" w:rsidP="5862904D">
            <w:pPr>
              <w:pStyle w:val="BulletLevel1"/>
              <w:spacing w:line="276" w:lineRule="auto"/>
              <w:jc w:val="both"/>
              <w:rPr>
                <w:sz w:val="24"/>
                <w:szCs w:val="24"/>
              </w:rPr>
            </w:pPr>
            <w:r w:rsidRPr="001E2647">
              <w:rPr>
                <w:rFonts w:ascii="Times New Roman" w:hAnsi="Times New Roman"/>
                <w:sz w:val="24"/>
                <w:szCs w:val="24"/>
                <w:lang w:val="en-GB"/>
              </w:rPr>
              <w:t>Ida-</w:t>
            </w:r>
            <w:proofErr w:type="spellStart"/>
            <w:r w:rsidRPr="001E2647">
              <w:rPr>
                <w:rFonts w:ascii="Times New Roman" w:hAnsi="Times New Roman"/>
                <w:sz w:val="24"/>
                <w:szCs w:val="24"/>
                <w:lang w:val="en-GB"/>
              </w:rPr>
              <w:t>Virumaa</w:t>
            </w:r>
            <w:proofErr w:type="spellEnd"/>
            <w:r w:rsidR="0016463C" w:rsidRPr="001E2647">
              <w:rPr>
                <w:rFonts w:ascii="Times New Roman" w:hAnsi="Times New Roman"/>
                <w:sz w:val="24"/>
                <w:szCs w:val="24"/>
                <w:lang w:val="en-GB"/>
              </w:rPr>
              <w:t xml:space="preserve"> </w:t>
            </w:r>
            <w:proofErr w:type="spellStart"/>
            <w:r w:rsidR="0016463C" w:rsidRPr="001E2647">
              <w:rPr>
                <w:rFonts w:ascii="Times New Roman" w:hAnsi="Times New Roman"/>
                <w:sz w:val="24"/>
                <w:szCs w:val="24"/>
                <w:lang w:val="en-GB"/>
              </w:rPr>
              <w:t>lisabaas</w:t>
            </w:r>
            <w:proofErr w:type="spellEnd"/>
            <w:r w:rsidR="05C64139" w:rsidRPr="001E2647">
              <w:rPr>
                <w:rFonts w:ascii="Times New Roman" w:hAnsi="Times New Roman"/>
                <w:sz w:val="24"/>
                <w:szCs w:val="24"/>
                <w:lang w:val="en-GB"/>
              </w:rPr>
              <w:t xml:space="preserve"> </w:t>
            </w:r>
            <w:proofErr w:type="spellStart"/>
            <w:r w:rsidR="05C64139" w:rsidRPr="001E2647">
              <w:rPr>
                <w:rFonts w:ascii="Times New Roman" w:hAnsi="Times New Roman"/>
                <w:sz w:val="24"/>
                <w:szCs w:val="24"/>
                <w:lang w:val="en-GB"/>
              </w:rPr>
              <w:t>suurusega</w:t>
            </w:r>
            <w:proofErr w:type="spellEnd"/>
            <w:r w:rsidR="05C64139" w:rsidRPr="001E2647">
              <w:rPr>
                <w:rFonts w:ascii="Times New Roman" w:hAnsi="Times New Roman"/>
                <w:sz w:val="24"/>
                <w:szCs w:val="24"/>
                <w:lang w:val="en-GB"/>
              </w:rPr>
              <w:t xml:space="preserve"> 3000</w:t>
            </w:r>
            <w:r w:rsidR="00AA4AEB" w:rsidRPr="001E2647">
              <w:rPr>
                <w:rFonts w:ascii="Times New Roman" w:hAnsi="Times New Roman"/>
                <w:sz w:val="24"/>
                <w:szCs w:val="24"/>
                <w:lang w:val="en-GB"/>
              </w:rPr>
              <w:t xml:space="preserve">, </w:t>
            </w:r>
            <w:proofErr w:type="spellStart"/>
            <w:r w:rsidR="00AA4AEB" w:rsidRPr="001E2647">
              <w:rPr>
                <w:rFonts w:ascii="Times New Roman" w:hAnsi="Times New Roman"/>
                <w:sz w:val="24"/>
                <w:szCs w:val="24"/>
                <w:lang w:val="en-GB"/>
              </w:rPr>
              <w:t>valimi</w:t>
            </w:r>
            <w:proofErr w:type="spellEnd"/>
            <w:r w:rsidR="00AA4AEB" w:rsidRPr="001E2647">
              <w:rPr>
                <w:rFonts w:ascii="Times New Roman" w:hAnsi="Times New Roman"/>
                <w:sz w:val="24"/>
                <w:szCs w:val="24"/>
                <w:lang w:val="en-GB"/>
              </w:rPr>
              <w:t xml:space="preserve"> </w:t>
            </w:r>
            <w:proofErr w:type="spellStart"/>
            <w:r w:rsidR="00AA4AEB" w:rsidRPr="001E2647">
              <w:rPr>
                <w:rFonts w:ascii="Times New Roman" w:hAnsi="Times New Roman"/>
                <w:sz w:val="24"/>
                <w:szCs w:val="24"/>
                <w:lang w:val="en-GB"/>
              </w:rPr>
              <w:t>lõppsuurus</w:t>
            </w:r>
            <w:proofErr w:type="spellEnd"/>
            <w:r w:rsidR="00AA4AEB" w:rsidRPr="001E2647">
              <w:rPr>
                <w:rFonts w:ascii="Times New Roman" w:hAnsi="Times New Roman"/>
                <w:sz w:val="24"/>
                <w:szCs w:val="24"/>
                <w:lang w:val="en-GB"/>
              </w:rPr>
              <w:t xml:space="preserve"> 250 </w:t>
            </w:r>
            <w:proofErr w:type="spellStart"/>
            <w:r w:rsidR="00AA4AEB" w:rsidRPr="001E2647">
              <w:rPr>
                <w:rFonts w:ascii="Times New Roman" w:hAnsi="Times New Roman"/>
                <w:sz w:val="24"/>
                <w:szCs w:val="24"/>
                <w:lang w:val="en-GB"/>
              </w:rPr>
              <w:t>vastajat</w:t>
            </w:r>
            <w:proofErr w:type="spellEnd"/>
            <w:r w:rsidR="00AA4AEB" w:rsidRPr="001E2647">
              <w:rPr>
                <w:rFonts w:ascii="Times New Roman" w:hAnsi="Times New Roman"/>
                <w:sz w:val="24"/>
                <w:szCs w:val="24"/>
                <w:lang w:val="en-GB"/>
              </w:rPr>
              <w:t>.</w:t>
            </w:r>
            <w:r w:rsidR="004B3A8A" w:rsidRPr="001E2647">
              <w:rPr>
                <w:rFonts w:ascii="Times New Roman" w:hAnsi="Times New Roman"/>
                <w:sz w:val="24"/>
                <w:szCs w:val="24"/>
                <w:lang w:val="en-GB"/>
              </w:rPr>
              <w:t xml:space="preserve"> 15-17 </w:t>
            </w:r>
            <w:proofErr w:type="spellStart"/>
            <w:r w:rsidR="004B3A8A" w:rsidRPr="001E2647">
              <w:rPr>
                <w:rFonts w:ascii="Times New Roman" w:hAnsi="Times New Roman"/>
                <w:sz w:val="24"/>
                <w:szCs w:val="24"/>
                <w:lang w:val="en-GB"/>
              </w:rPr>
              <w:t>aasta</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vanuste</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noorte</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puhul</w:t>
            </w:r>
            <w:proofErr w:type="spellEnd"/>
            <w:r w:rsidR="004B3A8A" w:rsidRPr="001E2647">
              <w:rPr>
                <w:rFonts w:ascii="Times New Roman" w:hAnsi="Times New Roman"/>
                <w:sz w:val="24"/>
                <w:szCs w:val="24"/>
                <w:lang w:val="en-GB"/>
              </w:rPr>
              <w:t xml:space="preserve"> on </w:t>
            </w:r>
            <w:proofErr w:type="spellStart"/>
            <w:r w:rsidR="004B3A8A" w:rsidRPr="001E2647">
              <w:rPr>
                <w:rFonts w:ascii="Times New Roman" w:hAnsi="Times New Roman"/>
                <w:sz w:val="24"/>
                <w:szCs w:val="24"/>
                <w:lang w:val="en-GB"/>
              </w:rPr>
              <w:t>kontaktiks</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lapsevanem</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kellelt</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küsime</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luba</w:t>
            </w:r>
            <w:proofErr w:type="spellEnd"/>
            <w:r w:rsidR="004B3A8A" w:rsidRPr="001E2647">
              <w:rPr>
                <w:rFonts w:ascii="Times New Roman" w:hAnsi="Times New Roman"/>
                <w:sz w:val="24"/>
                <w:szCs w:val="24"/>
                <w:lang w:val="en-GB"/>
              </w:rPr>
              <w:t xml:space="preserve"> ta 15-17 </w:t>
            </w:r>
            <w:proofErr w:type="spellStart"/>
            <w:r w:rsidR="004B3A8A" w:rsidRPr="001E2647">
              <w:rPr>
                <w:rFonts w:ascii="Times New Roman" w:hAnsi="Times New Roman"/>
                <w:sz w:val="24"/>
                <w:szCs w:val="24"/>
                <w:lang w:val="en-GB"/>
              </w:rPr>
              <w:t>aasta</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vanuse</w:t>
            </w:r>
            <w:proofErr w:type="spellEnd"/>
            <w:r w:rsidR="004B3A8A" w:rsidRPr="001E2647">
              <w:rPr>
                <w:rFonts w:ascii="Times New Roman" w:hAnsi="Times New Roman"/>
                <w:sz w:val="24"/>
                <w:szCs w:val="24"/>
                <w:lang w:val="en-GB"/>
              </w:rPr>
              <w:t xml:space="preserve"> lapse </w:t>
            </w:r>
            <w:proofErr w:type="spellStart"/>
            <w:r w:rsidR="004B3A8A" w:rsidRPr="001E2647">
              <w:rPr>
                <w:rFonts w:ascii="Times New Roman" w:hAnsi="Times New Roman"/>
                <w:sz w:val="24"/>
                <w:szCs w:val="24"/>
                <w:lang w:val="en-GB"/>
              </w:rPr>
              <w:t>uuringus</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osalemiseks</w:t>
            </w:r>
            <w:proofErr w:type="spellEnd"/>
            <w:r w:rsidR="581793FC" w:rsidRPr="001E2647">
              <w:rPr>
                <w:rFonts w:ascii="Times New Roman" w:hAnsi="Times New Roman"/>
                <w:sz w:val="24"/>
                <w:szCs w:val="24"/>
                <w:lang w:val="en-GB"/>
              </w:rPr>
              <w:t>.</w:t>
            </w:r>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Lastevanemate</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kontakte</w:t>
            </w:r>
            <w:proofErr w:type="spellEnd"/>
            <w:r w:rsidR="004B3A8A" w:rsidRPr="001E2647">
              <w:rPr>
                <w:rFonts w:ascii="Times New Roman" w:hAnsi="Times New Roman"/>
                <w:sz w:val="24"/>
                <w:szCs w:val="24"/>
                <w:lang w:val="en-GB"/>
              </w:rPr>
              <w:t xml:space="preserve"> </w:t>
            </w:r>
            <w:r w:rsidR="60C31F1B" w:rsidRPr="001E2647">
              <w:rPr>
                <w:rFonts w:ascii="Times New Roman" w:hAnsi="Times New Roman"/>
                <w:sz w:val="24"/>
                <w:szCs w:val="24"/>
                <w:lang w:val="en-GB"/>
              </w:rPr>
              <w:t>120</w:t>
            </w:r>
            <w:r w:rsidR="33DCD557" w:rsidRPr="001E2647">
              <w:rPr>
                <w:rFonts w:ascii="Times New Roman" w:hAnsi="Times New Roman"/>
                <w:sz w:val="24"/>
                <w:szCs w:val="24"/>
                <w:lang w:val="en-GB"/>
              </w:rPr>
              <w:t>.</w:t>
            </w:r>
            <w:r w:rsidR="004B3A8A" w:rsidRPr="001E2647">
              <w:rPr>
                <w:rFonts w:ascii="Times New Roman" w:hAnsi="Times New Roman"/>
                <w:sz w:val="24"/>
                <w:szCs w:val="24"/>
                <w:lang w:val="en-GB"/>
              </w:rPr>
              <w:t xml:space="preserve"> 18+ </w:t>
            </w:r>
            <w:proofErr w:type="spellStart"/>
            <w:r w:rsidR="004B3A8A" w:rsidRPr="001E2647">
              <w:rPr>
                <w:rFonts w:ascii="Times New Roman" w:hAnsi="Times New Roman"/>
                <w:sz w:val="24"/>
                <w:szCs w:val="24"/>
                <w:lang w:val="en-GB"/>
              </w:rPr>
              <w:t>vastajate</w:t>
            </w:r>
            <w:proofErr w:type="spellEnd"/>
            <w:r w:rsidR="004B3A8A" w:rsidRPr="001E2647">
              <w:rPr>
                <w:rFonts w:ascii="Times New Roman" w:hAnsi="Times New Roman"/>
                <w:sz w:val="24"/>
                <w:szCs w:val="24"/>
                <w:lang w:val="en-GB"/>
              </w:rPr>
              <w:t xml:space="preserve"> </w:t>
            </w:r>
            <w:proofErr w:type="spellStart"/>
            <w:r w:rsidR="004B3A8A" w:rsidRPr="001E2647">
              <w:rPr>
                <w:rFonts w:ascii="Times New Roman" w:hAnsi="Times New Roman"/>
                <w:sz w:val="24"/>
                <w:szCs w:val="24"/>
                <w:lang w:val="en-GB"/>
              </w:rPr>
              <w:t>kontakte</w:t>
            </w:r>
            <w:proofErr w:type="spellEnd"/>
            <w:r w:rsidR="004B3A8A" w:rsidRPr="001E2647">
              <w:rPr>
                <w:rFonts w:ascii="Times New Roman" w:hAnsi="Times New Roman"/>
                <w:sz w:val="24"/>
                <w:szCs w:val="24"/>
                <w:lang w:val="en-GB"/>
              </w:rPr>
              <w:t xml:space="preserve"> </w:t>
            </w:r>
            <w:r w:rsidR="32942419" w:rsidRPr="001E2647">
              <w:rPr>
                <w:sz w:val="24"/>
                <w:szCs w:val="24"/>
              </w:rPr>
              <w:t>2880</w:t>
            </w:r>
            <w:r w:rsidR="004B3A8A" w:rsidRPr="001E2647">
              <w:rPr>
                <w:sz w:val="24"/>
                <w:szCs w:val="24"/>
              </w:rPr>
              <w:t>.</w:t>
            </w:r>
          </w:p>
          <w:p w14:paraId="7F25C3C4" w14:textId="3999CAE7" w:rsidR="00156B72" w:rsidRDefault="00156B72" w:rsidP="00CF6631">
            <w:pPr>
              <w:pStyle w:val="TableContents"/>
              <w:jc w:val="both"/>
              <w:rPr>
                <w:rFonts w:hint="eastAsia"/>
              </w:rPr>
            </w:pPr>
            <w:r w:rsidRPr="00EF3A22">
              <w:t>Meie kogemus näitab, et rahvastikuregistrist pärit kontaktide p</w:t>
            </w:r>
            <w:r w:rsidR="007D1A86">
              <w:t>uhul on vastamismäär umbes 10%, l</w:t>
            </w:r>
            <w:r w:rsidRPr="00EF3A22">
              <w:t>isaks oleme arvestanud 2% ulatuses ebakvaliteetsete kontaktide või selliste kontaktidega, kes on keelanu</w:t>
            </w:r>
            <w:r w:rsidR="006D49BB">
              <w:t>d ühenduse võtmise uuringuteks.</w:t>
            </w:r>
          </w:p>
          <w:p w14:paraId="31B68108" w14:textId="6312ABB3" w:rsidR="005838C4" w:rsidRDefault="005838C4" w:rsidP="001139A7">
            <w:pPr>
              <w:pStyle w:val="TNSBodyText"/>
              <w:spacing w:after="0" w:line="240" w:lineRule="auto"/>
              <w:ind w:left="714"/>
              <w:jc w:val="both"/>
              <w:rPr>
                <w:b/>
                <w:bCs/>
              </w:rPr>
            </w:pPr>
          </w:p>
        </w:tc>
      </w:tr>
      <w:tr w:rsidR="005838C4" w14:paraId="2703CC66" w14:textId="77777777" w:rsidTr="005838C4">
        <w:tc>
          <w:tcPr>
            <w:tcW w:w="9628" w:type="dxa"/>
          </w:tcPr>
          <w:p w14:paraId="624E93B6" w14:textId="413BD835" w:rsidR="005838C4" w:rsidRDefault="003F2899" w:rsidP="00677FC6">
            <w:pPr>
              <w:pStyle w:val="Standard"/>
              <w:spacing w:after="120"/>
              <w:rPr>
                <w:rFonts w:hint="eastAsia"/>
                <w:b/>
                <w:bCs/>
              </w:rPr>
            </w:pPr>
            <w:r>
              <w:rPr>
                <w:b/>
                <w:bCs/>
              </w:rPr>
              <w:lastRenderedPageBreak/>
              <w:t>9</w:t>
            </w:r>
            <w:r w:rsidR="005838C4">
              <w:rPr>
                <w:b/>
                <w:bCs/>
              </w:rPr>
              <w:t xml:space="preserve">.1. </w:t>
            </w:r>
            <w:r w:rsidR="008161F0">
              <w:rPr>
                <w:b/>
                <w:bCs/>
              </w:rPr>
              <w:t>Tooge välja p</w:t>
            </w:r>
            <w:r w:rsidR="00E20D1D">
              <w:rPr>
                <w:b/>
                <w:bCs/>
              </w:rPr>
              <w:t>eriood, mille kohta isikuandmete päring tehakse</w:t>
            </w:r>
            <w:r w:rsidR="00767986">
              <w:rPr>
                <w:b/>
                <w:bCs/>
              </w:rPr>
              <w:t>.</w:t>
            </w:r>
          </w:p>
          <w:p w14:paraId="082FA619" w14:textId="52119351" w:rsidR="008161F0" w:rsidRDefault="00156B72" w:rsidP="006A0891">
            <w:pPr>
              <w:pStyle w:val="Standard"/>
              <w:rPr>
                <w:rFonts w:hint="eastAsia"/>
                <w:b/>
                <w:bCs/>
              </w:rPr>
            </w:pPr>
            <w:r w:rsidRPr="000E093D">
              <w:t>Andmed</w:t>
            </w:r>
            <w:r>
              <w:t xml:space="preserve"> päritakse rahvastikuregistrist päringu tegemise</w:t>
            </w:r>
            <w:r w:rsidRPr="007A0307">
              <w:t xml:space="preserve"> </w:t>
            </w:r>
            <w:r w:rsidR="006D49BB">
              <w:t>seisuga.</w:t>
            </w:r>
          </w:p>
        </w:tc>
      </w:tr>
      <w:tr w:rsidR="005838C4" w14:paraId="4216AAE0" w14:textId="77777777" w:rsidTr="005838C4">
        <w:tc>
          <w:tcPr>
            <w:tcW w:w="9628" w:type="dxa"/>
          </w:tcPr>
          <w:p w14:paraId="532EA73F" w14:textId="06038A63" w:rsidR="005838C4" w:rsidRDefault="003F2899">
            <w:pPr>
              <w:pStyle w:val="Standard"/>
              <w:rPr>
                <w:rFonts w:hint="eastAsia"/>
                <w:b/>
                <w:bCs/>
              </w:rPr>
            </w:pPr>
            <w:r>
              <w:rPr>
                <w:b/>
                <w:bCs/>
              </w:rPr>
              <w:t>9</w:t>
            </w:r>
            <w:r w:rsidR="005838C4">
              <w:rPr>
                <w:b/>
                <w:bCs/>
              </w:rPr>
              <w:t xml:space="preserve">.2. </w:t>
            </w:r>
            <w:r w:rsidR="00614698">
              <w:rPr>
                <w:b/>
                <w:bCs/>
              </w:rPr>
              <w:t>Loetlege t</w:t>
            </w:r>
            <w:r w:rsidR="00E20D1D">
              <w:rPr>
                <w:b/>
                <w:bCs/>
              </w:rPr>
              <w:t>öödeldavate isikuandmete koo</w:t>
            </w:r>
            <w:r w:rsidR="006D49BB">
              <w:rPr>
                <w:b/>
                <w:bCs/>
              </w:rPr>
              <w:t>s</w:t>
            </w:r>
            <w:r w:rsidR="00E20D1D">
              <w:rPr>
                <w:b/>
                <w:bCs/>
              </w:rPr>
              <w:t>seis</w:t>
            </w:r>
            <w:r w:rsidR="00767986">
              <w:rPr>
                <w:b/>
                <w:bCs/>
              </w:rPr>
              <w:t>.</w:t>
            </w:r>
          </w:p>
          <w:p w14:paraId="25314217" w14:textId="165CFF95" w:rsidR="00E20D1D" w:rsidRDefault="008161F0" w:rsidP="00677FC6">
            <w:pPr>
              <w:pStyle w:val="TableContents"/>
              <w:spacing w:after="120"/>
              <w:jc w:val="both"/>
              <w:rPr>
                <w:rFonts w:hint="eastAsia"/>
                <w:i/>
                <w:iCs/>
                <w:sz w:val="18"/>
                <w:szCs w:val="18"/>
              </w:rPr>
            </w:pPr>
            <w:r>
              <w:rPr>
                <w:i/>
                <w:iCs/>
                <w:sz w:val="18"/>
                <w:szCs w:val="18"/>
              </w:rPr>
              <w:t>Tuua detailselt välja, milliseid</w:t>
            </w:r>
            <w:r w:rsidR="00E20D1D">
              <w:rPr>
                <w:i/>
                <w:iCs/>
                <w:sz w:val="18"/>
                <w:szCs w:val="18"/>
              </w:rPr>
              <w:t xml:space="preserve"> isikuandmeid töödeldakse (nt ees-</w:t>
            </w:r>
            <w:r w:rsidR="00767986">
              <w:rPr>
                <w:i/>
                <w:iCs/>
                <w:sz w:val="18"/>
                <w:szCs w:val="18"/>
              </w:rPr>
              <w:t xml:space="preserve"> </w:t>
            </w:r>
            <w:r w:rsidR="00E20D1D">
              <w:rPr>
                <w:i/>
                <w:iCs/>
                <w:sz w:val="18"/>
                <w:szCs w:val="18"/>
              </w:rPr>
              <w:t>ja perenimi</w:t>
            </w:r>
            <w:r>
              <w:rPr>
                <w:i/>
                <w:iCs/>
                <w:sz w:val="18"/>
                <w:szCs w:val="18"/>
              </w:rPr>
              <w:t>, isikukood, e-posti aadress</w:t>
            </w:r>
            <w:r w:rsidR="00E20D1D">
              <w:rPr>
                <w:i/>
                <w:iCs/>
                <w:sz w:val="18"/>
                <w:szCs w:val="18"/>
              </w:rPr>
              <w:t xml:space="preserve"> jne)</w:t>
            </w:r>
            <w:r w:rsidR="00614698">
              <w:rPr>
                <w:i/>
                <w:iCs/>
                <w:sz w:val="18"/>
                <w:szCs w:val="18"/>
              </w:rPr>
              <w:t xml:space="preserve"> ning</w:t>
            </w:r>
            <w:r w:rsidR="00B4159C">
              <w:rPr>
                <w:i/>
                <w:iCs/>
                <w:sz w:val="18"/>
                <w:szCs w:val="18"/>
              </w:rPr>
              <w:t xml:space="preserve"> </w:t>
            </w:r>
            <w:r w:rsidR="00614698">
              <w:rPr>
                <w:i/>
                <w:iCs/>
                <w:sz w:val="18"/>
                <w:szCs w:val="18"/>
              </w:rPr>
              <w:t>p</w:t>
            </w:r>
            <w:r w:rsidR="00B4159C">
              <w:rPr>
                <w:i/>
                <w:iCs/>
                <w:sz w:val="18"/>
                <w:szCs w:val="18"/>
              </w:rPr>
              <w:t xml:space="preserve">õhjendus, </w:t>
            </w:r>
            <w:r w:rsidR="00E20D1D">
              <w:rPr>
                <w:i/>
                <w:iCs/>
                <w:sz w:val="18"/>
                <w:szCs w:val="18"/>
              </w:rPr>
              <w:t>miks just neid andmeid on uuringu eesmärgi täitmiseks vaja. Vajadusel esitada taotluse lisana (nt tabelina).</w:t>
            </w:r>
          </w:p>
          <w:tbl>
            <w:tblPr>
              <w:tblStyle w:val="Kontuurtabel"/>
              <w:tblW w:w="0" w:type="auto"/>
              <w:tblLook w:val="04A0" w:firstRow="1" w:lastRow="0" w:firstColumn="1" w:lastColumn="0" w:noHBand="0" w:noVBand="1"/>
            </w:tblPr>
            <w:tblGrid>
              <w:gridCol w:w="1860"/>
              <w:gridCol w:w="7513"/>
            </w:tblGrid>
            <w:tr w:rsidR="00CF6631" w:rsidRPr="00964730" w14:paraId="399C5ED2" w14:textId="77777777" w:rsidTr="007D1A86">
              <w:tc>
                <w:tcPr>
                  <w:tcW w:w="1860" w:type="dxa"/>
                </w:tcPr>
                <w:p w14:paraId="30CA53D5" w14:textId="77777777" w:rsidR="00CF6631" w:rsidRPr="00CF6631" w:rsidRDefault="00CF6631" w:rsidP="00CF6631">
                  <w:pPr>
                    <w:pStyle w:val="TableContents"/>
                    <w:contextualSpacing/>
                    <w:rPr>
                      <w:rFonts w:ascii="Times New Roman" w:hAnsi="Times New Roman" w:cs="Times New Roman"/>
                      <w:b/>
                      <w:bCs/>
                    </w:rPr>
                  </w:pPr>
                  <w:r w:rsidRPr="00CF6631">
                    <w:rPr>
                      <w:rFonts w:ascii="Times New Roman" w:hAnsi="Times New Roman" w:cs="Times New Roman"/>
                      <w:b/>
                      <w:bCs/>
                    </w:rPr>
                    <w:t>andmed</w:t>
                  </w:r>
                </w:p>
              </w:tc>
              <w:tc>
                <w:tcPr>
                  <w:tcW w:w="7513" w:type="dxa"/>
                </w:tcPr>
                <w:p w14:paraId="5CFEE4CC" w14:textId="77777777" w:rsidR="00CF6631" w:rsidRPr="00CF6631" w:rsidRDefault="00CF6631" w:rsidP="00CF6631">
                  <w:pPr>
                    <w:pStyle w:val="TableContents"/>
                    <w:contextualSpacing/>
                    <w:rPr>
                      <w:rFonts w:ascii="Times New Roman" w:hAnsi="Times New Roman" w:cs="Times New Roman"/>
                      <w:b/>
                      <w:bCs/>
                    </w:rPr>
                  </w:pPr>
                  <w:r w:rsidRPr="00CF6631">
                    <w:rPr>
                      <w:rFonts w:ascii="Times New Roman" w:hAnsi="Times New Roman" w:cs="Times New Roman"/>
                      <w:b/>
                      <w:bCs/>
                    </w:rPr>
                    <w:t>kasutusviis</w:t>
                  </w:r>
                </w:p>
              </w:tc>
            </w:tr>
            <w:tr w:rsidR="000378F3" w:rsidRPr="00964730" w14:paraId="704A66E2" w14:textId="77777777" w:rsidTr="007D1A86">
              <w:tc>
                <w:tcPr>
                  <w:tcW w:w="1860" w:type="dxa"/>
                </w:tcPr>
                <w:p w14:paraId="3EEE69AB" w14:textId="4639BE71" w:rsidR="000378F3" w:rsidRPr="00964730" w:rsidRDefault="000378F3" w:rsidP="000378F3">
                  <w:pPr>
                    <w:pStyle w:val="TableContents"/>
                    <w:contextualSpacing/>
                    <w:rPr>
                      <w:rFonts w:ascii="Times New Roman" w:hAnsi="Times New Roman" w:cs="Times New Roman"/>
                    </w:rPr>
                  </w:pPr>
                  <w:r w:rsidRPr="0093753A">
                    <w:rPr>
                      <w:rFonts w:ascii="Times New Roman" w:hAnsi="Times New Roman" w:cs="Times New Roman"/>
                    </w:rPr>
                    <w:t>elukoha andmed maakonna ning asulatüübi täpsusega</w:t>
                  </w:r>
                </w:p>
              </w:tc>
              <w:tc>
                <w:tcPr>
                  <w:tcW w:w="7513" w:type="dxa"/>
                </w:tcPr>
                <w:p w14:paraId="5B58949E" w14:textId="74C8E948" w:rsidR="000378F3" w:rsidRPr="00964730" w:rsidRDefault="000378F3" w:rsidP="000378F3">
                  <w:pPr>
                    <w:pStyle w:val="TableContents"/>
                    <w:contextualSpacing/>
                    <w:jc w:val="both"/>
                    <w:rPr>
                      <w:rFonts w:ascii="Times New Roman" w:hAnsi="Times New Roman" w:cs="Times New Roman"/>
                    </w:rPr>
                  </w:pPr>
                  <w:r w:rsidRPr="0093753A">
                    <w:rPr>
                      <w:rFonts w:ascii="Times New Roman" w:hAnsi="Times New Roman" w:cs="Times New Roman"/>
                    </w:rPr>
                    <w:t xml:space="preserve">moodustamaks maakonnapõhist valimit. Asulatüübi puhul kasutatakse elanikkonna uuringus jaotust pealinn, muu linna, </w:t>
                  </w:r>
                  <w:proofErr w:type="spellStart"/>
                  <w:r w:rsidRPr="0093753A">
                    <w:rPr>
                      <w:rFonts w:ascii="Times New Roman" w:hAnsi="Times New Roman" w:cs="Times New Roman"/>
                    </w:rPr>
                    <w:t>maa-asula</w:t>
                  </w:r>
                  <w:proofErr w:type="spellEnd"/>
                  <w:r w:rsidRPr="0093753A">
                    <w:rPr>
                      <w:rFonts w:ascii="Times New Roman" w:hAnsi="Times New Roman" w:cs="Times New Roman"/>
                    </w:rPr>
                    <w:t>.</w:t>
                  </w:r>
                  <w:r>
                    <w:rPr>
                      <w:rFonts w:ascii="Times New Roman" w:hAnsi="Times New Roman" w:cs="Times New Roman"/>
                    </w:rPr>
                    <w:t xml:space="preserve"> Ida- Virumaal  on suurendatud lisavalim.</w:t>
                  </w:r>
                </w:p>
              </w:tc>
            </w:tr>
            <w:tr w:rsidR="00CF6631" w:rsidRPr="00964730" w14:paraId="32B1D68F" w14:textId="77777777" w:rsidTr="007D1A86">
              <w:tc>
                <w:tcPr>
                  <w:tcW w:w="1860" w:type="dxa"/>
                </w:tcPr>
                <w:p w14:paraId="7159E51C" w14:textId="77777777" w:rsidR="00CF6631" w:rsidRPr="00964730" w:rsidRDefault="00CF6631" w:rsidP="00CF6631">
                  <w:pPr>
                    <w:pStyle w:val="TableContents"/>
                    <w:contextualSpacing/>
                    <w:rPr>
                      <w:rFonts w:ascii="Times New Roman" w:hAnsi="Times New Roman" w:cs="Times New Roman"/>
                    </w:rPr>
                  </w:pPr>
                  <w:r w:rsidRPr="00964730">
                    <w:rPr>
                      <w:rFonts w:ascii="Times New Roman" w:hAnsi="Times New Roman" w:cs="Times New Roman"/>
                    </w:rPr>
                    <w:t>isikunimi (ees- ja perekonnanimi)</w:t>
                  </w:r>
                </w:p>
              </w:tc>
              <w:tc>
                <w:tcPr>
                  <w:tcW w:w="7513" w:type="dxa"/>
                </w:tcPr>
                <w:p w14:paraId="20B74A80" w14:textId="7A8DF358" w:rsidR="00CF6631" w:rsidRPr="00964730" w:rsidRDefault="00CF6631" w:rsidP="006D49BB">
                  <w:pPr>
                    <w:pStyle w:val="TableContents"/>
                    <w:contextualSpacing/>
                    <w:jc w:val="both"/>
                    <w:rPr>
                      <w:rFonts w:ascii="Times New Roman" w:hAnsi="Times New Roman" w:cs="Times New Roman"/>
                      <w:highlight w:val="yellow"/>
                    </w:rPr>
                  </w:pPr>
                  <w:r w:rsidRPr="00964730">
                    <w:t>on vajalik tagamaks, et küsitlusele vastab see inimene, kes oma taustaandmete järgi valimisse sattus, mitte inimene, kelle meiliaadress või telefoninumber on rahvastikuregistrisse teise inimese kontaktiks antud.</w:t>
                  </w:r>
                  <w:r w:rsidRPr="00964730">
                    <w:rPr>
                      <w:rFonts w:ascii="Times New Roman" w:hAnsi="Times New Roman" w:cs="Times New Roman"/>
                    </w:rPr>
                    <w:t xml:space="preserve"> Lisaks suurendab nimeline pöördumine vastamisaktiivsust</w:t>
                  </w:r>
                  <w:r w:rsidR="00E87EBD">
                    <w:rPr>
                      <w:rFonts w:ascii="Times New Roman" w:hAnsi="Times New Roman" w:cs="Times New Roman"/>
                    </w:rPr>
                    <w:t>.</w:t>
                  </w:r>
                  <w:r w:rsidR="000378F3">
                    <w:rPr>
                      <w:rFonts w:ascii="Times New Roman" w:hAnsi="Times New Roman" w:cs="Times New Roman"/>
                    </w:rPr>
                    <w:t xml:space="preserve"> </w:t>
                  </w:r>
                </w:p>
              </w:tc>
            </w:tr>
            <w:tr w:rsidR="00CF6631" w:rsidRPr="00964730" w14:paraId="31CC538C" w14:textId="77777777" w:rsidTr="007D1A86">
              <w:tc>
                <w:tcPr>
                  <w:tcW w:w="1860" w:type="dxa"/>
                </w:tcPr>
                <w:p w14:paraId="2BAD7F0A" w14:textId="5CBE6E42" w:rsidR="00CF6631" w:rsidRPr="00964730" w:rsidRDefault="00CF6631" w:rsidP="00CF6631">
                  <w:pPr>
                    <w:pStyle w:val="TableContents"/>
                    <w:contextualSpacing/>
                    <w:rPr>
                      <w:rFonts w:ascii="Times New Roman" w:hAnsi="Times New Roman" w:cs="Times New Roman"/>
                      <w:shd w:val="clear" w:color="auto" w:fill="FFFFFF"/>
                    </w:rPr>
                  </w:pPr>
                  <w:r w:rsidRPr="00964730">
                    <w:rPr>
                      <w:rFonts w:ascii="Times New Roman" w:hAnsi="Times New Roman" w:cs="Times New Roman"/>
                    </w:rPr>
                    <w:t>kontaktandmed (e-post, telefon)</w:t>
                  </w:r>
                </w:p>
              </w:tc>
              <w:tc>
                <w:tcPr>
                  <w:tcW w:w="7513" w:type="dxa"/>
                </w:tcPr>
                <w:p w14:paraId="39EF70EF" w14:textId="32BD7F57" w:rsidR="00CF6631" w:rsidRPr="00964730" w:rsidRDefault="00CF6631" w:rsidP="006D49BB">
                  <w:pPr>
                    <w:pStyle w:val="TableContents"/>
                    <w:contextualSpacing/>
                    <w:jc w:val="both"/>
                    <w:rPr>
                      <w:rFonts w:ascii="Times New Roman" w:hAnsi="Times New Roman" w:cs="Times New Roman"/>
                    </w:rPr>
                  </w:pPr>
                  <w:r w:rsidRPr="00964730">
                    <w:rPr>
                      <w:rFonts w:ascii="Times New Roman" w:hAnsi="Times New Roman" w:cs="Times New Roman"/>
                    </w:rPr>
                    <w:t>e-posti aadress uuringut tutvustava kirja ja digitaalse küsitlus</w:t>
                  </w:r>
                  <w:r w:rsidRPr="00964730">
                    <w:rPr>
                      <w:rFonts w:ascii="Times New Roman" w:hAnsi="Times New Roman" w:cs="Times New Roman"/>
                    </w:rPr>
                    <w:softHyphen/>
                    <w:t xml:space="preserve">lingi saatmiseks, telefoni number </w:t>
                  </w:r>
                  <w:r>
                    <w:rPr>
                      <w:rFonts w:ascii="Times New Roman" w:hAnsi="Times New Roman" w:cs="Times New Roman"/>
                    </w:rPr>
                    <w:t>telefoni</w:t>
                  </w:r>
                  <w:r w:rsidRPr="00964730">
                    <w:rPr>
                      <w:rFonts w:ascii="Times New Roman" w:hAnsi="Times New Roman" w:cs="Times New Roman"/>
                    </w:rPr>
                    <w:t xml:space="preserve">küsitluse läbiviimiseks </w:t>
                  </w:r>
                  <w:r w:rsidR="000378F3">
                    <w:rPr>
                      <w:rFonts w:ascii="Times New Roman" w:hAnsi="Times New Roman" w:cs="Times New Roman"/>
                    </w:rPr>
                    <w:t xml:space="preserve">ja vajadusel SMS kutse saatmiseks. </w:t>
                  </w:r>
                </w:p>
              </w:tc>
            </w:tr>
            <w:tr w:rsidR="00CF6631" w:rsidRPr="00964730" w14:paraId="25BD11D9" w14:textId="77777777" w:rsidTr="007D1A86">
              <w:tc>
                <w:tcPr>
                  <w:tcW w:w="1860" w:type="dxa"/>
                </w:tcPr>
                <w:p w14:paraId="6B80FF6B" w14:textId="77777777" w:rsidR="00CF6631" w:rsidRPr="00964730" w:rsidRDefault="00CF6631" w:rsidP="00CF6631">
                  <w:pPr>
                    <w:pStyle w:val="TableContents"/>
                    <w:contextualSpacing/>
                    <w:rPr>
                      <w:rFonts w:ascii="Times New Roman" w:hAnsi="Times New Roman" w:cs="Times New Roman"/>
                    </w:rPr>
                  </w:pPr>
                  <w:r w:rsidRPr="00964730">
                    <w:rPr>
                      <w:rFonts w:ascii="Times New Roman" w:hAnsi="Times New Roman" w:cs="Times New Roman"/>
                      <w:shd w:val="clear" w:color="auto" w:fill="FFFFFF"/>
                    </w:rPr>
                    <w:t>sugu</w:t>
                  </w:r>
                </w:p>
              </w:tc>
              <w:tc>
                <w:tcPr>
                  <w:tcW w:w="7513" w:type="dxa"/>
                </w:tcPr>
                <w:p w14:paraId="4ED3930C" w14:textId="5E567E03" w:rsidR="00CF6631" w:rsidRPr="00964730" w:rsidRDefault="00CF6631" w:rsidP="006D49BB">
                  <w:pPr>
                    <w:pStyle w:val="TableContents"/>
                    <w:contextualSpacing/>
                    <w:jc w:val="both"/>
                    <w:rPr>
                      <w:rFonts w:ascii="Times New Roman" w:hAnsi="Times New Roman" w:cs="Times New Roman"/>
                    </w:rPr>
                  </w:pPr>
                  <w:r w:rsidRPr="00964730">
                    <w:rPr>
                      <w:rFonts w:ascii="Times New Roman" w:hAnsi="Times New Roman" w:cs="Times New Roman"/>
                    </w:rPr>
                    <w:t>saavutamaks proportsionaalset valimit maakonna/Eesti tervikuna vaatest</w:t>
                  </w:r>
                </w:p>
              </w:tc>
            </w:tr>
            <w:tr w:rsidR="00CF6631" w:rsidRPr="00964730" w14:paraId="44884BCD" w14:textId="77777777" w:rsidTr="007D1A86">
              <w:trPr>
                <w:trHeight w:val="70"/>
              </w:trPr>
              <w:tc>
                <w:tcPr>
                  <w:tcW w:w="1860" w:type="dxa"/>
                </w:tcPr>
                <w:p w14:paraId="22CFC337" w14:textId="2558F4D7" w:rsidR="00CF6631" w:rsidRPr="00964730" w:rsidRDefault="00CF6631" w:rsidP="00CF6631">
                  <w:pPr>
                    <w:pStyle w:val="TableContents"/>
                    <w:contextualSpacing/>
                    <w:rPr>
                      <w:rFonts w:ascii="Times New Roman" w:hAnsi="Times New Roman" w:cs="Times New Roman"/>
                    </w:rPr>
                  </w:pPr>
                  <w:r>
                    <w:rPr>
                      <w:rFonts w:ascii="Times New Roman" w:hAnsi="Times New Roman" w:cs="Times New Roman"/>
                    </w:rPr>
                    <w:t>v</w:t>
                  </w:r>
                  <w:r w:rsidRPr="00964730">
                    <w:rPr>
                      <w:rFonts w:ascii="Times New Roman" w:hAnsi="Times New Roman" w:cs="Times New Roman"/>
                    </w:rPr>
                    <w:t>anus</w:t>
                  </w:r>
                </w:p>
              </w:tc>
              <w:tc>
                <w:tcPr>
                  <w:tcW w:w="7513" w:type="dxa"/>
                </w:tcPr>
                <w:p w14:paraId="1780D56C" w14:textId="15C915D0" w:rsidR="00CF6631" w:rsidRPr="00964730" w:rsidRDefault="00CF6631" w:rsidP="006D49BB">
                  <w:pPr>
                    <w:pStyle w:val="TableContents"/>
                    <w:contextualSpacing/>
                    <w:jc w:val="both"/>
                    <w:rPr>
                      <w:rFonts w:ascii="Times New Roman" w:hAnsi="Times New Roman" w:cs="Times New Roman"/>
                    </w:rPr>
                  </w:pPr>
                  <w:r w:rsidRPr="00964730">
                    <w:rPr>
                      <w:rFonts w:ascii="Times New Roman" w:hAnsi="Times New Roman" w:cs="Times New Roman"/>
                    </w:rPr>
                    <w:t>vanuse andmed rahvastikuregistrile taotluse esitamise või jooksva seisuga, saavutamaks proportsionaalset valimit maakonna/Eesti tervikuna vaatest</w:t>
                  </w:r>
                </w:p>
              </w:tc>
            </w:tr>
            <w:tr w:rsidR="00CF6631" w:rsidRPr="00964730" w14:paraId="5CF0940D" w14:textId="77777777" w:rsidTr="007D1A86">
              <w:trPr>
                <w:trHeight w:val="70"/>
              </w:trPr>
              <w:tc>
                <w:tcPr>
                  <w:tcW w:w="1860" w:type="dxa"/>
                </w:tcPr>
                <w:p w14:paraId="3BD0E0D3" w14:textId="77777777" w:rsidR="00CF6631" w:rsidRPr="00964730" w:rsidRDefault="00CF6631" w:rsidP="00CF6631">
                  <w:pPr>
                    <w:pStyle w:val="TableContents"/>
                    <w:contextualSpacing/>
                    <w:rPr>
                      <w:rFonts w:ascii="Times New Roman" w:hAnsi="Times New Roman" w:cs="Times New Roman"/>
                    </w:rPr>
                  </w:pPr>
                  <w:r w:rsidRPr="00964730">
                    <w:rPr>
                      <w:rFonts w:ascii="Times New Roman" w:hAnsi="Times New Roman" w:cs="Times New Roman"/>
                    </w:rPr>
                    <w:t>rahvus (selle puudumisel emakeel)</w:t>
                  </w:r>
                </w:p>
              </w:tc>
              <w:tc>
                <w:tcPr>
                  <w:tcW w:w="7513" w:type="dxa"/>
                </w:tcPr>
                <w:p w14:paraId="574DC0F6" w14:textId="2F121CDC" w:rsidR="00CF6631" w:rsidRPr="00964730" w:rsidRDefault="00CF6631" w:rsidP="006D49BB">
                  <w:pPr>
                    <w:pStyle w:val="TableContents"/>
                    <w:contextualSpacing/>
                    <w:jc w:val="both"/>
                    <w:rPr>
                      <w:rFonts w:ascii="Times New Roman" w:hAnsi="Times New Roman" w:cs="Times New Roman"/>
                    </w:rPr>
                  </w:pPr>
                  <w:r w:rsidRPr="00964730">
                    <w:rPr>
                      <w:rFonts w:ascii="Times New Roman" w:hAnsi="Times New Roman" w:cs="Times New Roman"/>
                    </w:rPr>
                    <w:t>saavutamaks proportsionaalset valimit elanikkonna jaotumisest rahvuse</w:t>
                  </w:r>
                  <w:r w:rsidR="00194026">
                    <w:rPr>
                      <w:rFonts w:ascii="Times New Roman" w:hAnsi="Times New Roman" w:cs="Times New Roman"/>
                    </w:rPr>
                    <w:t>/keele</w:t>
                  </w:r>
                  <w:r w:rsidRPr="00964730">
                    <w:rPr>
                      <w:rFonts w:ascii="Times New Roman" w:hAnsi="Times New Roman" w:cs="Times New Roman"/>
                    </w:rPr>
                    <w:t xml:space="preserve"> põhiselt</w:t>
                  </w:r>
                </w:p>
              </w:tc>
            </w:tr>
            <w:tr w:rsidR="00CF6631" w:rsidRPr="00964730" w14:paraId="367495B4" w14:textId="77777777" w:rsidTr="007D1A86">
              <w:trPr>
                <w:trHeight w:val="70"/>
              </w:trPr>
              <w:tc>
                <w:tcPr>
                  <w:tcW w:w="1860" w:type="dxa"/>
                </w:tcPr>
                <w:p w14:paraId="146CAC23" w14:textId="77777777" w:rsidR="00CF6631" w:rsidRPr="00964730" w:rsidRDefault="00CF6631" w:rsidP="00CF6631">
                  <w:pPr>
                    <w:pStyle w:val="TableContents"/>
                    <w:contextualSpacing/>
                    <w:rPr>
                      <w:rFonts w:ascii="Times New Roman" w:hAnsi="Times New Roman" w:cs="Times New Roman"/>
                    </w:rPr>
                  </w:pPr>
                  <w:r w:rsidRPr="00964730">
                    <w:rPr>
                      <w:rFonts w:ascii="Times New Roman" w:hAnsi="Times New Roman" w:cs="Times New Roman"/>
                    </w:rPr>
                    <w:t>haridus</w:t>
                  </w:r>
                </w:p>
              </w:tc>
              <w:tc>
                <w:tcPr>
                  <w:tcW w:w="7513" w:type="dxa"/>
                </w:tcPr>
                <w:p w14:paraId="28148665" w14:textId="77777777" w:rsidR="00CF6631" w:rsidRPr="00F33AE5" w:rsidRDefault="00CF6631" w:rsidP="006D49BB">
                  <w:pPr>
                    <w:pStyle w:val="TableContents"/>
                    <w:contextualSpacing/>
                    <w:jc w:val="both"/>
                    <w:rPr>
                      <w:rFonts w:ascii="Times New Roman" w:hAnsi="Times New Roman" w:cs="Times New Roman"/>
                    </w:rPr>
                  </w:pPr>
                  <w:r w:rsidRPr="00F33AE5">
                    <w:rPr>
                      <w:rFonts w:ascii="Times New Roman" w:hAnsi="Times New Roman" w:cs="Times New Roman"/>
                    </w:rPr>
                    <w:t>saavutamaks proportsionaalset valimit elanikkonna jaotumisest haridustaseme põhiselt</w:t>
                  </w:r>
                  <w:r w:rsidRPr="00F33AE5">
                    <w:t xml:space="preserve"> </w:t>
                  </w:r>
                  <w:r w:rsidRPr="00F33AE5">
                    <w:rPr>
                      <w:rFonts w:ascii="Times New Roman" w:hAnsi="Times New Roman" w:cs="Times New Roman"/>
                    </w:rPr>
                    <w:t>ning planeerimaks täpsemalt ja paremini vastajale lähenemise kanaleid: kõrgema haridustasemega vastajad on paremini kättesaadavad veebiküsitluses; madalama haridustasemega vastajateni jõudmiseks on parem telefoniküsitlus</w:t>
                  </w:r>
                </w:p>
              </w:tc>
            </w:tr>
          </w:tbl>
          <w:p w14:paraId="57C52B30" w14:textId="2A54DC89" w:rsidR="005838C4" w:rsidRDefault="005838C4">
            <w:pPr>
              <w:pStyle w:val="Standard"/>
              <w:rPr>
                <w:rFonts w:hint="eastAsia"/>
                <w:b/>
                <w:bCs/>
              </w:rPr>
            </w:pPr>
          </w:p>
        </w:tc>
      </w:tr>
      <w:tr w:rsidR="005838C4" w14:paraId="5582F8BF" w14:textId="77777777" w:rsidTr="005838C4">
        <w:tc>
          <w:tcPr>
            <w:tcW w:w="9628" w:type="dxa"/>
          </w:tcPr>
          <w:p w14:paraId="1CE59DA6" w14:textId="03015AEB" w:rsidR="00E20D1D" w:rsidRDefault="003F2899" w:rsidP="00E20D1D">
            <w:pPr>
              <w:pStyle w:val="Standard"/>
              <w:rPr>
                <w:rFonts w:hint="eastAsia"/>
                <w:i/>
                <w:iCs/>
                <w:sz w:val="18"/>
                <w:szCs w:val="18"/>
              </w:rPr>
            </w:pPr>
            <w:r>
              <w:rPr>
                <w:b/>
                <w:bCs/>
              </w:rPr>
              <w:t>9</w:t>
            </w:r>
            <w:r w:rsidR="005838C4">
              <w:rPr>
                <w:b/>
                <w:bCs/>
              </w:rPr>
              <w:t xml:space="preserve">.3. </w:t>
            </w:r>
            <w:r w:rsidR="00614698">
              <w:rPr>
                <w:b/>
                <w:bCs/>
              </w:rPr>
              <w:t>Loetlege i</w:t>
            </w:r>
            <w:r w:rsidR="00E20D1D">
              <w:rPr>
                <w:b/>
                <w:bCs/>
              </w:rPr>
              <w:t>sikuandmete allikad</w:t>
            </w:r>
            <w:r w:rsidR="00767986">
              <w:rPr>
                <w:b/>
                <w:bCs/>
              </w:rPr>
              <w:t>.</w:t>
            </w:r>
          </w:p>
          <w:p w14:paraId="402ABEEC" w14:textId="372D34CC" w:rsidR="00E20D1D" w:rsidRPr="006D49BB" w:rsidRDefault="00E20D1D" w:rsidP="00677FC6">
            <w:pPr>
              <w:pStyle w:val="Standard"/>
              <w:spacing w:after="120"/>
              <w:rPr>
                <w:rFonts w:hint="eastAsia"/>
                <w:i/>
                <w:iCs/>
                <w:sz w:val="18"/>
                <w:szCs w:val="18"/>
              </w:rPr>
            </w:pPr>
            <w:r>
              <w:rPr>
                <w:i/>
                <w:iCs/>
                <w:sz w:val="18"/>
                <w:szCs w:val="18"/>
              </w:rPr>
              <w:t>Nimetage konkreetsed isikuandmete allikad (nt registrid, küsitluslehed jne), kust isikuandmeid saadakse.</w:t>
            </w:r>
          </w:p>
          <w:p w14:paraId="7AA6366D" w14:textId="074D7D4B" w:rsidR="008161F0" w:rsidRDefault="00105B98" w:rsidP="006A0891">
            <w:pPr>
              <w:pStyle w:val="Standard"/>
              <w:rPr>
                <w:rFonts w:hint="eastAsia"/>
                <w:b/>
                <w:bCs/>
              </w:rPr>
            </w:pPr>
            <w:r w:rsidRPr="00105B98">
              <w:t>Rahvastikuregister</w:t>
            </w:r>
          </w:p>
        </w:tc>
      </w:tr>
      <w:tr w:rsidR="00D26E3F" w:rsidRPr="003F2899" w14:paraId="40D38A26" w14:textId="77777777" w:rsidTr="005838C4">
        <w:tc>
          <w:tcPr>
            <w:tcW w:w="9628" w:type="dxa"/>
          </w:tcPr>
          <w:p w14:paraId="22E0661B" w14:textId="0BEB40BF" w:rsidR="00D26E3F" w:rsidRPr="006A0891" w:rsidRDefault="003F2899" w:rsidP="00677FC6">
            <w:pPr>
              <w:pStyle w:val="Standard"/>
              <w:spacing w:after="120"/>
              <w:rPr>
                <w:rFonts w:hint="eastAsia"/>
                <w:bCs/>
              </w:rPr>
            </w:pPr>
            <w:r w:rsidRPr="003F2899">
              <w:rPr>
                <w:b/>
                <w:bCs/>
              </w:rPr>
              <w:t>9</w:t>
            </w:r>
            <w:r w:rsidR="00D26E3F" w:rsidRPr="003F2899">
              <w:rPr>
                <w:b/>
                <w:bCs/>
              </w:rPr>
              <w:t>.4. Kas andmeandjatega (andmekogu vastutav</w:t>
            </w:r>
            <w:r w:rsidR="00D174C8">
              <w:rPr>
                <w:b/>
                <w:bCs/>
              </w:rPr>
              <w:t>a</w:t>
            </w:r>
            <w:r w:rsidR="00D26E3F" w:rsidRPr="003F2899">
              <w:rPr>
                <w:b/>
                <w:bCs/>
              </w:rPr>
              <w:t xml:space="preserve"> töötleja</w:t>
            </w:r>
            <w:r w:rsidR="00D174C8">
              <w:rPr>
                <w:b/>
                <w:bCs/>
              </w:rPr>
              <w:t>ga</w:t>
            </w:r>
            <w:r w:rsidR="00D26E3F" w:rsidRPr="003F2899">
              <w:rPr>
                <w:b/>
                <w:bCs/>
              </w:rPr>
              <w:t>) on konsulteeritud ning nad on valmis väljastama uuringu eesmärgi saavutamiseks vajalikud andmed?</w:t>
            </w:r>
          </w:p>
          <w:p w14:paraId="0EB49562" w14:textId="35F100D7" w:rsidR="00D251E4" w:rsidRPr="00105B98" w:rsidRDefault="007C1841" w:rsidP="006D49BB">
            <w:pPr>
              <w:pStyle w:val="Standard"/>
              <w:jc w:val="both"/>
              <w:rPr>
                <w:rFonts w:hint="eastAsia"/>
              </w:rPr>
            </w:pPr>
            <w:r>
              <w:t xml:space="preserve">Ei ole suhelnud, kuid arvestades, et </w:t>
            </w:r>
            <w:r w:rsidR="007645C6">
              <w:t xml:space="preserve">Riigikantselei varasemate seireuuringutes on valimi allikana kasutatud </w:t>
            </w:r>
            <w:r w:rsidR="00E87EBD">
              <w:t>r</w:t>
            </w:r>
            <w:r w:rsidR="007645C6">
              <w:t xml:space="preserve">ahvastikuregistrit, </w:t>
            </w:r>
            <w:r>
              <w:t>või</w:t>
            </w:r>
            <w:r w:rsidR="00E8644E">
              <w:t>b</w:t>
            </w:r>
            <w:r>
              <w:t xml:space="preserve"> eeldada, </w:t>
            </w:r>
            <w:r w:rsidR="00D251E4">
              <w:t xml:space="preserve">et </w:t>
            </w:r>
            <w:r w:rsidR="00E87EBD">
              <w:t>r</w:t>
            </w:r>
            <w:r w:rsidR="00D251E4">
              <w:t xml:space="preserve">ahvastikuregister on valmis soovitud </w:t>
            </w:r>
            <w:r w:rsidR="006D49BB">
              <w:t>andmeid väljastama.</w:t>
            </w:r>
          </w:p>
        </w:tc>
      </w:tr>
    </w:tbl>
    <w:p w14:paraId="1A573053" w14:textId="77777777" w:rsidR="005838C4" w:rsidRPr="00DF378A" w:rsidRDefault="005838C4">
      <w:pPr>
        <w:pStyle w:val="Standard"/>
        <w:rPr>
          <w:rFonts w:hint="eastAsia"/>
          <w:bCs/>
        </w:rPr>
      </w:pPr>
    </w:p>
    <w:tbl>
      <w:tblPr>
        <w:tblStyle w:val="Kontuurtabel"/>
        <w:tblW w:w="0" w:type="auto"/>
        <w:tblLook w:val="04A0" w:firstRow="1" w:lastRow="0" w:firstColumn="1" w:lastColumn="0" w:noHBand="0" w:noVBand="1"/>
      </w:tblPr>
      <w:tblGrid>
        <w:gridCol w:w="9628"/>
      </w:tblGrid>
      <w:tr w:rsidR="007645C6" w14:paraId="12BAA084" w14:textId="77777777" w:rsidTr="005C36F0">
        <w:tc>
          <w:tcPr>
            <w:tcW w:w="9628" w:type="dxa"/>
          </w:tcPr>
          <w:p w14:paraId="0DD06AD4" w14:textId="77777777" w:rsidR="007645C6" w:rsidRPr="0093753A" w:rsidRDefault="007645C6" w:rsidP="007645C6">
            <w:pPr>
              <w:pStyle w:val="Standard"/>
              <w:jc w:val="both"/>
              <w:rPr>
                <w:rFonts w:ascii="Times New Roman" w:hAnsi="Times New Roman" w:cs="Times New Roman"/>
                <w:bCs/>
              </w:rPr>
            </w:pPr>
            <w:r w:rsidRPr="0093753A">
              <w:rPr>
                <w:rFonts w:ascii="Times New Roman" w:hAnsi="Times New Roman" w:cs="Times New Roman"/>
                <w:b/>
                <w:bCs/>
              </w:rPr>
              <w:lastRenderedPageBreak/>
              <w:t xml:space="preserve">10. Kas kogutud andmed </w:t>
            </w:r>
            <w:proofErr w:type="spellStart"/>
            <w:r w:rsidRPr="0093753A">
              <w:rPr>
                <w:rFonts w:ascii="Times New Roman" w:hAnsi="Times New Roman" w:cs="Times New Roman"/>
                <w:b/>
                <w:bCs/>
              </w:rPr>
              <w:t>pseudonümiseeritakse</w:t>
            </w:r>
            <w:proofErr w:type="spellEnd"/>
            <w:r w:rsidRPr="0093753A">
              <w:rPr>
                <w:rFonts w:ascii="Times New Roman" w:hAnsi="Times New Roman" w:cs="Times New Roman"/>
                <w:b/>
                <w:bCs/>
              </w:rPr>
              <w:t xml:space="preserve"> või </w:t>
            </w:r>
            <w:proofErr w:type="spellStart"/>
            <w:r w:rsidRPr="0093753A">
              <w:rPr>
                <w:rFonts w:ascii="Times New Roman" w:hAnsi="Times New Roman" w:cs="Times New Roman"/>
                <w:b/>
                <w:bCs/>
              </w:rPr>
              <w:t>anonümiseeritakse</w:t>
            </w:r>
            <w:proofErr w:type="spellEnd"/>
            <w:r w:rsidRPr="0093753A">
              <w:rPr>
                <w:rFonts w:ascii="Times New Roman" w:hAnsi="Times New Roman" w:cs="Times New Roman"/>
                <w:b/>
                <w:bCs/>
              </w:rPr>
              <w:t xml:space="preserve">? Mis etapis seda tehakse? Kes viib läbi </w:t>
            </w:r>
            <w:proofErr w:type="spellStart"/>
            <w:r w:rsidRPr="0093753A">
              <w:rPr>
                <w:rFonts w:ascii="Times New Roman" w:hAnsi="Times New Roman" w:cs="Times New Roman"/>
                <w:b/>
                <w:bCs/>
              </w:rPr>
              <w:t>pseudonümiseerimise</w:t>
            </w:r>
            <w:proofErr w:type="spellEnd"/>
            <w:r w:rsidRPr="0093753A">
              <w:rPr>
                <w:rFonts w:ascii="Times New Roman" w:hAnsi="Times New Roman" w:cs="Times New Roman"/>
                <w:b/>
                <w:bCs/>
              </w:rPr>
              <w:t xml:space="preserve"> või </w:t>
            </w:r>
            <w:proofErr w:type="spellStart"/>
            <w:r w:rsidRPr="0093753A">
              <w:rPr>
                <w:rFonts w:ascii="Times New Roman" w:hAnsi="Times New Roman" w:cs="Times New Roman"/>
                <w:b/>
                <w:bCs/>
              </w:rPr>
              <w:t>anonümiseerimise</w:t>
            </w:r>
            <w:proofErr w:type="spellEnd"/>
            <w:r w:rsidRPr="0093753A">
              <w:rPr>
                <w:rFonts w:ascii="Times New Roman" w:hAnsi="Times New Roman" w:cs="Times New Roman"/>
                <w:b/>
                <w:bCs/>
              </w:rPr>
              <w:t xml:space="preserve"> </w:t>
            </w:r>
            <w:r w:rsidRPr="0093753A">
              <w:rPr>
                <w:rFonts w:ascii="Times New Roman" w:hAnsi="Times New Roman" w:cs="Times New Roman"/>
              </w:rPr>
              <w:t>(vastutav töötleja, volitatud töötleja, andmeandja vms)</w:t>
            </w:r>
            <w:r w:rsidRPr="0093753A">
              <w:rPr>
                <w:rFonts w:ascii="Times New Roman" w:hAnsi="Times New Roman" w:cs="Times New Roman"/>
                <w:b/>
                <w:bCs/>
              </w:rPr>
              <w:t>?</w:t>
            </w:r>
          </w:p>
          <w:p w14:paraId="0F9EFE3E" w14:textId="77777777" w:rsidR="007645C6" w:rsidRPr="0093753A" w:rsidRDefault="007645C6" w:rsidP="007645C6">
            <w:pPr>
              <w:pStyle w:val="Standard"/>
              <w:spacing w:after="120"/>
              <w:jc w:val="both"/>
              <w:rPr>
                <w:rFonts w:ascii="Times New Roman" w:hAnsi="Times New Roman" w:cs="Times New Roman"/>
                <w:bCs/>
              </w:rPr>
            </w:pPr>
            <w:r w:rsidRPr="0093753A">
              <w:rPr>
                <w:rFonts w:ascii="Times New Roman" w:hAnsi="Times New Roman" w:cs="Times New Roman"/>
                <w:b/>
                <w:bCs/>
              </w:rPr>
              <w:t xml:space="preserve">Kui andmeid ei </w:t>
            </w:r>
            <w:proofErr w:type="spellStart"/>
            <w:r w:rsidRPr="0093753A">
              <w:rPr>
                <w:rFonts w:ascii="Times New Roman" w:hAnsi="Times New Roman" w:cs="Times New Roman"/>
                <w:b/>
                <w:bCs/>
              </w:rPr>
              <w:t>pseudonümiseerita</w:t>
            </w:r>
            <w:proofErr w:type="spellEnd"/>
            <w:r w:rsidRPr="0093753A">
              <w:rPr>
                <w:rFonts w:ascii="Times New Roman" w:hAnsi="Times New Roman" w:cs="Times New Roman"/>
                <w:b/>
                <w:bCs/>
              </w:rPr>
              <w:t>, siis selgitada, miks seda ei tehta.</w:t>
            </w:r>
          </w:p>
          <w:p w14:paraId="618C3EFA" w14:textId="77777777" w:rsidR="007645C6" w:rsidRPr="0093753A" w:rsidRDefault="007645C6" w:rsidP="007645C6">
            <w:pPr>
              <w:pStyle w:val="Standard"/>
              <w:jc w:val="both"/>
              <w:rPr>
                <w:rFonts w:ascii="Times New Roman" w:hAnsi="Times New Roman" w:cs="Times New Roman"/>
              </w:rPr>
            </w:pPr>
            <w:r w:rsidRPr="0093753A">
              <w:rPr>
                <w:rFonts w:ascii="Times New Roman" w:hAnsi="Times New Roman" w:cs="Times New Roman"/>
              </w:rPr>
              <w:t xml:space="preserve">Rahvastikuregistrist saadud isikuandmeid ei kasutata tulemuste esitamisel. Uuringu käigus kogutud vastused </w:t>
            </w:r>
            <w:proofErr w:type="spellStart"/>
            <w:r w:rsidRPr="0093753A">
              <w:rPr>
                <w:rFonts w:ascii="Times New Roman" w:hAnsi="Times New Roman" w:cs="Times New Roman"/>
              </w:rPr>
              <w:t>anonümiseeritakse</w:t>
            </w:r>
            <w:proofErr w:type="spellEnd"/>
            <w:r w:rsidRPr="0093753A">
              <w:rPr>
                <w:rFonts w:ascii="Times New Roman" w:hAnsi="Times New Roman" w:cs="Times New Roman"/>
              </w:rPr>
              <w:t xml:space="preserve"> volitatud töötleja ehk uuringu läbiviija poolt ja uuringu läbiviija edastab Riigikantseleile juba </w:t>
            </w:r>
            <w:proofErr w:type="spellStart"/>
            <w:r w:rsidRPr="0093753A">
              <w:rPr>
                <w:rFonts w:ascii="Times New Roman" w:hAnsi="Times New Roman" w:cs="Times New Roman"/>
              </w:rPr>
              <w:t>anonümiseeritud</w:t>
            </w:r>
            <w:proofErr w:type="spellEnd"/>
            <w:r w:rsidRPr="0093753A">
              <w:rPr>
                <w:rFonts w:ascii="Times New Roman" w:hAnsi="Times New Roman" w:cs="Times New Roman"/>
              </w:rPr>
              <w:t xml:space="preserve"> üksikvastuste faili ning üldistatud analüüsi põhjal koostatud aruande. </w:t>
            </w:r>
            <w:proofErr w:type="spellStart"/>
            <w:r w:rsidRPr="0093753A">
              <w:rPr>
                <w:rFonts w:ascii="Times New Roman" w:hAnsi="Times New Roman" w:cs="Times New Roman"/>
              </w:rPr>
              <w:t>Pseudonümiseerimine</w:t>
            </w:r>
            <w:proofErr w:type="spellEnd"/>
            <w:r w:rsidRPr="0093753A">
              <w:rPr>
                <w:rFonts w:ascii="Times New Roman" w:hAnsi="Times New Roman" w:cs="Times New Roman"/>
              </w:rPr>
              <w:t xml:space="preserve"> ei ole vajalik, sest puudub vajadus hilisemaks vastajate identifitseerimiseks.</w:t>
            </w:r>
          </w:p>
          <w:p w14:paraId="5C58EE56" w14:textId="77777777" w:rsidR="007645C6" w:rsidRPr="0093753A" w:rsidRDefault="007645C6" w:rsidP="007645C6">
            <w:pPr>
              <w:pStyle w:val="Standard"/>
              <w:jc w:val="both"/>
              <w:rPr>
                <w:rFonts w:ascii="Times New Roman" w:hAnsi="Times New Roman" w:cs="Times New Roman"/>
              </w:rPr>
            </w:pPr>
            <w:r w:rsidRPr="0093753A">
              <w:rPr>
                <w:rFonts w:ascii="Times New Roman" w:hAnsi="Times New Roman" w:cs="Times New Roman"/>
              </w:rPr>
              <w:t>Üksikvastuste failis on vastused muudetud täielikult anonüümseks, ehk vastajad ei ole ei otseselt ega kaudselt tuvastatavad. Selleks, et vastajad ei oleks otseselt tuvastavad, eemaldatakse juba enne Riigikantseleile tulemuste esitamist andmefailist otseselt vastajale isikule viitavad tunnused (e-maili aadress, telefoninumber). Vastajate kaudse tuvastamise vältimiseks esitatakse andmefailis vastajate taustandmed agregeeritud tunnustena (väiksemad grupid on ühendatud suuremateks, vältimaks olukorda, kus vastaja taustainfo on sedavõrd detailne, et tema isik on taustatunnuste alusel tuvastatav). Agregeerimine puudutab järgnevaid tunnuseid: vanus (ei esitata täisarvu, vaid vahemikuna) ja haridus (koondatakse katego</w:t>
            </w:r>
            <w:r w:rsidRPr="0060180D">
              <w:rPr>
                <w:rFonts w:ascii="Times New Roman" w:hAnsi="Times New Roman" w:cs="Times New Roman"/>
              </w:rPr>
              <w:t>oriateks I, II ja III taseme haridus</w:t>
            </w:r>
            <w:r w:rsidRPr="0093753A">
              <w:rPr>
                <w:rFonts w:ascii="Times New Roman" w:hAnsi="Times New Roman" w:cs="Times New Roman"/>
              </w:rPr>
              <w:t>), rahvus (eestlane, muu rahvus).</w:t>
            </w:r>
          </w:p>
          <w:p w14:paraId="5ABC3A33" w14:textId="77777777" w:rsidR="007645C6" w:rsidRPr="0093753A" w:rsidRDefault="007645C6" w:rsidP="007645C6">
            <w:pPr>
              <w:pStyle w:val="Standard"/>
              <w:jc w:val="both"/>
              <w:rPr>
                <w:rFonts w:ascii="Times New Roman" w:hAnsi="Times New Roman" w:cs="Times New Roman"/>
              </w:rPr>
            </w:pPr>
            <w:r w:rsidRPr="0093753A">
              <w:rPr>
                <w:rFonts w:ascii="Times New Roman" w:hAnsi="Times New Roman" w:cs="Times New Roman"/>
              </w:rPr>
              <w:t xml:space="preserve">Volitatud töötleja </w:t>
            </w:r>
            <w:proofErr w:type="spellStart"/>
            <w:r w:rsidRPr="0093753A">
              <w:rPr>
                <w:rFonts w:ascii="Times New Roman" w:hAnsi="Times New Roman" w:cs="Times New Roman"/>
              </w:rPr>
              <w:t>anonümiseerib</w:t>
            </w:r>
            <w:proofErr w:type="spellEnd"/>
            <w:r w:rsidRPr="0093753A">
              <w:rPr>
                <w:rFonts w:ascii="Times New Roman" w:hAnsi="Times New Roman" w:cs="Times New Roman"/>
              </w:rPr>
              <w:t xml:space="preserve"> andmed järgnevalt:</w:t>
            </w:r>
          </w:p>
          <w:p w14:paraId="02119205" w14:textId="77777777" w:rsidR="007645C6" w:rsidRPr="0093753A" w:rsidRDefault="007645C6" w:rsidP="007645C6">
            <w:pPr>
              <w:pStyle w:val="Default"/>
              <w:numPr>
                <w:ilvl w:val="0"/>
                <w:numId w:val="14"/>
              </w:numPr>
              <w:jc w:val="both"/>
              <w:rPr>
                <w:rFonts w:ascii="Times New Roman" w:hAnsi="Times New Roman" w:cs="Times New Roman"/>
                <w:color w:val="auto"/>
                <w:kern w:val="3"/>
                <w:lang w:bidi="hi-IN"/>
              </w:rPr>
            </w:pPr>
            <w:r w:rsidRPr="0093753A">
              <w:rPr>
                <w:rFonts w:ascii="Times New Roman" w:hAnsi="Times New Roman" w:cs="Times New Roman"/>
                <w:color w:val="auto"/>
                <w:kern w:val="3"/>
                <w:lang w:bidi="hi-IN"/>
              </w:rPr>
              <w:t xml:space="preserve">Uuringu valimiinfo ehk valimifail, mis sisaldab potentsiaalsete vastajate kontakte (e-maili aadresse, telefoninumbrit) laetakse </w:t>
            </w:r>
            <w:proofErr w:type="spellStart"/>
            <w:r w:rsidRPr="0093753A">
              <w:rPr>
                <w:rFonts w:ascii="Times New Roman" w:hAnsi="Times New Roman" w:cs="Times New Roman"/>
                <w:color w:val="auto"/>
                <w:kern w:val="3"/>
                <w:lang w:bidi="hi-IN"/>
              </w:rPr>
              <w:t>Nfield</w:t>
            </w:r>
            <w:proofErr w:type="spellEnd"/>
            <w:r w:rsidRPr="0093753A">
              <w:rPr>
                <w:rFonts w:ascii="Times New Roman" w:hAnsi="Times New Roman" w:cs="Times New Roman"/>
                <w:color w:val="auto"/>
                <w:kern w:val="3"/>
                <w:lang w:bidi="hi-IN"/>
              </w:rPr>
              <w:t xml:space="preserve"> küsitlussüsteemi.</w:t>
            </w:r>
          </w:p>
          <w:p w14:paraId="771B74F9" w14:textId="77777777" w:rsidR="007645C6" w:rsidRPr="0093753A" w:rsidRDefault="007645C6" w:rsidP="007645C6">
            <w:pPr>
              <w:pStyle w:val="Default"/>
              <w:numPr>
                <w:ilvl w:val="0"/>
                <w:numId w:val="14"/>
              </w:numPr>
              <w:jc w:val="both"/>
              <w:rPr>
                <w:rFonts w:ascii="Times New Roman" w:hAnsi="Times New Roman" w:cs="Times New Roman"/>
                <w:color w:val="auto"/>
                <w:kern w:val="3"/>
                <w:lang w:bidi="hi-IN"/>
              </w:rPr>
            </w:pPr>
            <w:proofErr w:type="spellStart"/>
            <w:r w:rsidRPr="0093753A">
              <w:rPr>
                <w:rFonts w:ascii="Times New Roman" w:hAnsi="Times New Roman" w:cs="Times New Roman"/>
                <w:color w:val="auto"/>
                <w:kern w:val="3"/>
                <w:lang w:bidi="hi-IN"/>
              </w:rPr>
              <w:t>Nfield</w:t>
            </w:r>
            <w:proofErr w:type="spellEnd"/>
            <w:r w:rsidRPr="0093753A">
              <w:rPr>
                <w:rFonts w:ascii="Times New Roman" w:hAnsi="Times New Roman" w:cs="Times New Roman"/>
                <w:color w:val="auto"/>
                <w:kern w:val="3"/>
                <w:lang w:bidi="hi-IN"/>
              </w:rPr>
              <w:t xml:space="preserve"> küsitlussüsteem saadab potentsiaalsetele vastajatele e-maili kutsega vastata uuringule või helistab neile telefoniküsitleja süsteemi poolt etteantud numbrile.</w:t>
            </w:r>
          </w:p>
          <w:p w14:paraId="73636646" w14:textId="77777777" w:rsidR="007645C6" w:rsidRPr="0093753A" w:rsidRDefault="007645C6" w:rsidP="007645C6">
            <w:pPr>
              <w:pStyle w:val="Default"/>
              <w:numPr>
                <w:ilvl w:val="0"/>
                <w:numId w:val="14"/>
              </w:numPr>
              <w:jc w:val="both"/>
              <w:rPr>
                <w:rFonts w:ascii="Times New Roman" w:hAnsi="Times New Roman" w:cs="Times New Roman"/>
                <w:color w:val="auto"/>
                <w:kern w:val="3"/>
                <w:lang w:bidi="hi-IN"/>
              </w:rPr>
            </w:pPr>
            <w:r w:rsidRPr="0093753A">
              <w:rPr>
                <w:rFonts w:ascii="Times New Roman" w:hAnsi="Times New Roman" w:cs="Times New Roman"/>
                <w:color w:val="auto"/>
                <w:kern w:val="3"/>
                <w:lang w:bidi="hi-IN"/>
              </w:rPr>
              <w:t xml:space="preserve">Vastajad, kes on nõus uuringus osalema, täidavad ankeedi </w:t>
            </w:r>
            <w:proofErr w:type="spellStart"/>
            <w:r w:rsidRPr="0093753A">
              <w:rPr>
                <w:rFonts w:ascii="Times New Roman" w:hAnsi="Times New Roman" w:cs="Times New Roman"/>
                <w:color w:val="auto"/>
                <w:kern w:val="3"/>
                <w:lang w:bidi="hi-IN"/>
              </w:rPr>
              <w:t>Nfield</w:t>
            </w:r>
            <w:proofErr w:type="spellEnd"/>
            <w:r w:rsidRPr="0093753A">
              <w:rPr>
                <w:rFonts w:ascii="Times New Roman" w:hAnsi="Times New Roman" w:cs="Times New Roman"/>
                <w:color w:val="auto"/>
                <w:kern w:val="3"/>
                <w:lang w:bidi="hi-IN"/>
              </w:rPr>
              <w:t xml:space="preserve"> süsteemis või sisestab nende vastused telefoniküsitleja.</w:t>
            </w:r>
          </w:p>
          <w:p w14:paraId="475778E6" w14:textId="77777777" w:rsidR="007645C6" w:rsidRPr="0093753A" w:rsidRDefault="007645C6" w:rsidP="007645C6">
            <w:pPr>
              <w:pStyle w:val="Default"/>
              <w:numPr>
                <w:ilvl w:val="0"/>
                <w:numId w:val="14"/>
              </w:numPr>
              <w:jc w:val="both"/>
              <w:rPr>
                <w:rFonts w:ascii="Times New Roman" w:hAnsi="Times New Roman" w:cs="Times New Roman"/>
                <w:color w:val="auto"/>
                <w:kern w:val="3"/>
                <w:lang w:bidi="hi-IN"/>
              </w:rPr>
            </w:pPr>
            <w:r w:rsidRPr="0093753A">
              <w:rPr>
                <w:rFonts w:ascii="Times New Roman" w:hAnsi="Times New Roman" w:cs="Times New Roman"/>
                <w:color w:val="auto"/>
                <w:kern w:val="3"/>
                <w:lang w:bidi="hi-IN"/>
              </w:rPr>
              <w:t xml:space="preserve">Küsitlusperioodi lõppedes laetakse </w:t>
            </w:r>
            <w:proofErr w:type="spellStart"/>
            <w:r w:rsidRPr="0093753A">
              <w:rPr>
                <w:rFonts w:ascii="Times New Roman" w:hAnsi="Times New Roman" w:cs="Times New Roman"/>
                <w:color w:val="auto"/>
                <w:kern w:val="3"/>
                <w:lang w:bidi="hi-IN"/>
              </w:rPr>
              <w:t>Nfield</w:t>
            </w:r>
            <w:proofErr w:type="spellEnd"/>
            <w:r w:rsidRPr="0093753A">
              <w:rPr>
                <w:rFonts w:ascii="Times New Roman" w:hAnsi="Times New Roman" w:cs="Times New Roman"/>
                <w:color w:val="auto"/>
                <w:kern w:val="3"/>
                <w:lang w:bidi="hi-IN"/>
              </w:rPr>
              <w:t xml:space="preserve"> küsitlussüsteemist alla fail vastajate vastustega. Selles failis ei ole vastaja e-maili aadressi ega telefoninumbrit, kuid on unikaalne ID.</w:t>
            </w:r>
          </w:p>
          <w:p w14:paraId="01C5F7EF" w14:textId="77777777" w:rsidR="007645C6" w:rsidRPr="0093753A" w:rsidRDefault="007645C6" w:rsidP="007645C6">
            <w:pPr>
              <w:pStyle w:val="Default"/>
              <w:numPr>
                <w:ilvl w:val="0"/>
                <w:numId w:val="14"/>
              </w:numPr>
              <w:jc w:val="both"/>
              <w:rPr>
                <w:rFonts w:ascii="Times New Roman" w:hAnsi="Times New Roman" w:cs="Times New Roman"/>
                <w:color w:val="auto"/>
                <w:kern w:val="3"/>
                <w:lang w:bidi="hi-IN"/>
              </w:rPr>
            </w:pPr>
            <w:proofErr w:type="spellStart"/>
            <w:r w:rsidRPr="0093753A">
              <w:rPr>
                <w:rFonts w:ascii="Times New Roman" w:hAnsi="Times New Roman" w:cs="Times New Roman"/>
                <w:color w:val="auto"/>
                <w:kern w:val="3"/>
                <w:lang w:bidi="hi-IN"/>
              </w:rPr>
              <w:t>Nfieldi</w:t>
            </w:r>
            <w:proofErr w:type="spellEnd"/>
            <w:r w:rsidRPr="0093753A">
              <w:rPr>
                <w:rFonts w:ascii="Times New Roman" w:hAnsi="Times New Roman" w:cs="Times New Roman"/>
                <w:color w:val="auto"/>
                <w:kern w:val="3"/>
                <w:lang w:bidi="hi-IN"/>
              </w:rPr>
              <w:t xml:space="preserve"> küsitlussüsteemist kustutatakse kontaktandmed ühekorraga kohe peale küsitlustöö lõppu.</w:t>
            </w:r>
          </w:p>
          <w:p w14:paraId="22C54047" w14:textId="77777777" w:rsidR="007645C6" w:rsidRPr="0093753A" w:rsidRDefault="007645C6" w:rsidP="007645C6">
            <w:pPr>
              <w:pStyle w:val="Default"/>
              <w:numPr>
                <w:ilvl w:val="0"/>
                <w:numId w:val="14"/>
              </w:numPr>
              <w:jc w:val="both"/>
              <w:rPr>
                <w:rFonts w:ascii="Times New Roman" w:hAnsi="Times New Roman" w:cs="Times New Roman"/>
                <w:color w:val="auto"/>
                <w:kern w:val="3"/>
                <w:lang w:bidi="hi-IN"/>
              </w:rPr>
            </w:pPr>
            <w:r w:rsidRPr="0093753A">
              <w:rPr>
                <w:rFonts w:ascii="Times New Roman" w:hAnsi="Times New Roman" w:cs="Times New Roman"/>
                <w:color w:val="auto"/>
                <w:kern w:val="3"/>
                <w:lang w:bidi="hi-IN"/>
              </w:rPr>
              <w:t>Valimiinfole ja unikaalse IDga andmetele on ligipääs ainult konkreetsel andmetöötlusspetsialistil, kellele on vastav õigus omistatud.</w:t>
            </w:r>
          </w:p>
          <w:p w14:paraId="043F9CF8" w14:textId="77777777" w:rsidR="007645C6" w:rsidRPr="0093753A" w:rsidRDefault="007645C6" w:rsidP="007645C6">
            <w:pPr>
              <w:pStyle w:val="Default"/>
              <w:numPr>
                <w:ilvl w:val="0"/>
                <w:numId w:val="14"/>
              </w:numPr>
              <w:jc w:val="both"/>
              <w:rPr>
                <w:rFonts w:ascii="Times New Roman" w:hAnsi="Times New Roman" w:cs="Times New Roman"/>
                <w:bCs/>
                <w:color w:val="auto"/>
                <w:kern w:val="3"/>
                <w:lang w:bidi="hi-IN"/>
              </w:rPr>
            </w:pPr>
            <w:r w:rsidRPr="0093753A">
              <w:rPr>
                <w:rFonts w:ascii="Times New Roman" w:hAnsi="Times New Roman" w:cs="Times New Roman"/>
                <w:color w:val="auto"/>
                <w:kern w:val="3"/>
                <w:lang w:bidi="hi-IN"/>
              </w:rPr>
              <w:t xml:space="preserve">Andmetöötluse esimeses etapis nimetatud ID eemaldatakse ning edasistes analüüsides ja töötlustes kasutatakse faili, mis ei sisalda viidet konkreetsele vastajale. </w:t>
            </w:r>
            <w:r w:rsidRPr="0093753A">
              <w:rPr>
                <w:rFonts w:ascii="Times New Roman" w:hAnsi="Times New Roman" w:cs="Times New Roman"/>
                <w:b/>
                <w:bCs/>
                <w:color w:val="auto"/>
                <w:kern w:val="3"/>
                <w:lang w:bidi="hi-IN"/>
              </w:rPr>
              <w:t xml:space="preserve">Sellest hetkest peale ei ole küsimustiku vastused enam mitte kellegi jaoks </w:t>
            </w:r>
            <w:proofErr w:type="spellStart"/>
            <w:r w:rsidRPr="0093753A">
              <w:rPr>
                <w:rFonts w:ascii="Times New Roman" w:hAnsi="Times New Roman" w:cs="Times New Roman"/>
                <w:b/>
                <w:bCs/>
                <w:color w:val="auto"/>
                <w:kern w:val="3"/>
                <w:lang w:bidi="hi-IN"/>
              </w:rPr>
              <w:t>kokkuviidavad</w:t>
            </w:r>
            <w:proofErr w:type="spellEnd"/>
            <w:r w:rsidRPr="0093753A">
              <w:rPr>
                <w:rFonts w:ascii="Times New Roman" w:hAnsi="Times New Roman" w:cs="Times New Roman"/>
                <w:b/>
                <w:bCs/>
                <w:color w:val="auto"/>
                <w:kern w:val="3"/>
                <w:lang w:bidi="hi-IN"/>
              </w:rPr>
              <w:t xml:space="preserve"> isikuandmetega.</w:t>
            </w:r>
          </w:p>
          <w:p w14:paraId="5C8C703C" w14:textId="0CBF6F3D" w:rsidR="007645C6" w:rsidRDefault="007645C6" w:rsidP="007645C6">
            <w:pPr>
              <w:pStyle w:val="Standard"/>
              <w:jc w:val="both"/>
              <w:rPr>
                <w:rFonts w:hint="eastAsia"/>
                <w:b/>
                <w:bCs/>
              </w:rPr>
            </w:pPr>
            <w:r w:rsidRPr="0093753A">
              <w:rPr>
                <w:rFonts w:ascii="Times New Roman" w:hAnsi="Times New Roman" w:cs="Times New Roman"/>
              </w:rPr>
              <w:t>Tellijale esitatavas Excel ja P</w:t>
            </w:r>
            <w:r w:rsidR="00E87EBD">
              <w:rPr>
                <w:rFonts w:ascii="Times New Roman" w:hAnsi="Times New Roman" w:cs="Times New Roman"/>
              </w:rPr>
              <w:t xml:space="preserve">ower </w:t>
            </w:r>
            <w:r w:rsidRPr="0093753A">
              <w:rPr>
                <w:rFonts w:ascii="Times New Roman" w:hAnsi="Times New Roman" w:cs="Times New Roman"/>
              </w:rPr>
              <w:t>BI formaadis andmefailis on ainult kirjed vastustega küsimustikule, kuid mitte vastaja nime ega kontaktandmetega. Küsitlus on ainult elektroonne ning paberkandjal küsimustikke ei ole. Vabaväljaga vastatud küsimused töötatakse läbi uuringu analüütiku poolt eesmärgiga eemaldada ebasobivad täitmised (nt suvaliselt sisestatud tähed, ebasünnis keelekasutus, vihakõne). Vabaväljaga küsimused ei küsi vastaja kontakte ega nime. Kui seal peaks olema spetsiifiliselt isiku tuvastamist võimaldavat infot, siis see kustutatakse.</w:t>
            </w:r>
          </w:p>
        </w:tc>
      </w:tr>
      <w:tr w:rsidR="005C36F0" w14:paraId="255AB68E" w14:textId="77777777" w:rsidTr="005C36F0">
        <w:tc>
          <w:tcPr>
            <w:tcW w:w="9628" w:type="dxa"/>
          </w:tcPr>
          <w:p w14:paraId="70DEA18D" w14:textId="190F8B4E" w:rsidR="005C36F0" w:rsidRPr="006D49BB" w:rsidRDefault="005C36F0" w:rsidP="00677FC6">
            <w:pPr>
              <w:pStyle w:val="Standard"/>
              <w:spacing w:after="120"/>
              <w:rPr>
                <w:rFonts w:hint="eastAsia"/>
                <w:bCs/>
              </w:rPr>
            </w:pPr>
            <w:r>
              <w:rPr>
                <w:b/>
                <w:bCs/>
              </w:rPr>
              <w:t>1</w:t>
            </w:r>
            <w:r w:rsidR="00614698">
              <w:rPr>
                <w:b/>
                <w:bCs/>
              </w:rPr>
              <w:t>0</w:t>
            </w:r>
            <w:r>
              <w:rPr>
                <w:b/>
                <w:bCs/>
              </w:rPr>
              <w:t xml:space="preserve">.1. </w:t>
            </w:r>
            <w:r w:rsidR="00614698">
              <w:rPr>
                <w:b/>
                <w:bCs/>
              </w:rPr>
              <w:t xml:space="preserve">Loetlege </w:t>
            </w:r>
            <w:proofErr w:type="spellStart"/>
            <w:r w:rsidR="00614698">
              <w:rPr>
                <w:b/>
                <w:bCs/>
              </w:rPr>
              <w:t>p</w:t>
            </w:r>
            <w:r w:rsidR="00B34316">
              <w:rPr>
                <w:b/>
                <w:bCs/>
              </w:rPr>
              <w:t>seudonümiseeritud</w:t>
            </w:r>
            <w:proofErr w:type="spellEnd"/>
            <w:r w:rsidR="00B34316">
              <w:rPr>
                <w:b/>
                <w:bCs/>
              </w:rPr>
              <w:t xml:space="preserve"> andmete koosseis</w:t>
            </w:r>
            <w:r w:rsidR="00767986">
              <w:rPr>
                <w:b/>
                <w:bCs/>
              </w:rPr>
              <w:t>.</w:t>
            </w:r>
          </w:p>
          <w:p w14:paraId="1CAC9EF4" w14:textId="21687D56" w:rsidR="000C3BFC" w:rsidRDefault="00156B72" w:rsidP="00677FC6">
            <w:pPr>
              <w:pStyle w:val="Standard"/>
              <w:rPr>
                <w:rFonts w:hint="eastAsia"/>
                <w:b/>
                <w:bCs/>
              </w:rPr>
            </w:pPr>
            <w:r w:rsidRPr="006D49BB">
              <w:rPr>
                <w:bCs/>
              </w:rPr>
              <w:t>-</w:t>
            </w:r>
          </w:p>
        </w:tc>
      </w:tr>
      <w:tr w:rsidR="00882FDB" w14:paraId="33A7DF61" w14:textId="77777777" w:rsidTr="005C36F0">
        <w:tc>
          <w:tcPr>
            <w:tcW w:w="9628" w:type="dxa"/>
          </w:tcPr>
          <w:p w14:paraId="44FE4E55" w14:textId="64233A16" w:rsidR="008161F0" w:rsidRPr="006D49BB" w:rsidRDefault="00882FDB">
            <w:pPr>
              <w:pStyle w:val="Standard"/>
              <w:rPr>
                <w:rFonts w:hint="eastAsia"/>
                <w:bCs/>
              </w:rPr>
            </w:pPr>
            <w:r>
              <w:rPr>
                <w:b/>
                <w:bCs/>
              </w:rPr>
              <w:t>1</w:t>
            </w:r>
            <w:r w:rsidR="00614698">
              <w:rPr>
                <w:b/>
                <w:bCs/>
              </w:rPr>
              <w:t>0</w:t>
            </w:r>
            <w:r>
              <w:rPr>
                <w:b/>
                <w:bCs/>
              </w:rPr>
              <w:t xml:space="preserve">.2. Kirjeldage </w:t>
            </w:r>
            <w:proofErr w:type="spellStart"/>
            <w:r>
              <w:rPr>
                <w:b/>
                <w:bCs/>
              </w:rPr>
              <w:t>pseudonümi</w:t>
            </w:r>
            <w:r w:rsidR="00806415">
              <w:rPr>
                <w:b/>
                <w:bCs/>
              </w:rPr>
              <w:t>seerimise</w:t>
            </w:r>
            <w:proofErr w:type="spellEnd"/>
            <w:r>
              <w:rPr>
                <w:b/>
                <w:bCs/>
              </w:rPr>
              <w:t xml:space="preserve"> protsessi ja vahendeid</w:t>
            </w:r>
            <w:r w:rsidR="006D49BB">
              <w:rPr>
                <w:b/>
                <w:bCs/>
              </w:rPr>
              <w:t>.</w:t>
            </w:r>
          </w:p>
          <w:p w14:paraId="375EF873" w14:textId="3D53346E" w:rsidR="00882FDB" w:rsidRPr="006D49BB" w:rsidRDefault="00806415" w:rsidP="00677FC6">
            <w:pPr>
              <w:pStyle w:val="Standard"/>
              <w:spacing w:after="120"/>
              <w:rPr>
                <w:rFonts w:hint="eastAsia"/>
                <w:bCs/>
              </w:rPr>
            </w:pPr>
            <w:r>
              <w:rPr>
                <w:b/>
                <w:bCs/>
              </w:rPr>
              <w:t>Kui kasutatakse koodivõtit, siis tuua välja, kes koodivõtit</w:t>
            </w:r>
            <w:r w:rsidR="006D49BB">
              <w:rPr>
                <w:b/>
                <w:bCs/>
              </w:rPr>
              <w:t xml:space="preserve"> säilitab ja kui kaua säilitab.</w:t>
            </w:r>
          </w:p>
          <w:p w14:paraId="23C0B9E2" w14:textId="7D7B84B5" w:rsidR="000C3BFC" w:rsidRDefault="00156B72" w:rsidP="00677FC6">
            <w:pPr>
              <w:pStyle w:val="Standard"/>
              <w:rPr>
                <w:rFonts w:hint="eastAsia"/>
                <w:b/>
                <w:bCs/>
              </w:rPr>
            </w:pPr>
            <w:r w:rsidRPr="006D49BB">
              <w:rPr>
                <w:bCs/>
              </w:rPr>
              <w:t>-</w:t>
            </w:r>
          </w:p>
        </w:tc>
      </w:tr>
      <w:tr w:rsidR="005C36F0" w14:paraId="5F305A7D" w14:textId="77777777" w:rsidTr="005C36F0">
        <w:tc>
          <w:tcPr>
            <w:tcW w:w="9628" w:type="dxa"/>
          </w:tcPr>
          <w:p w14:paraId="5AE55871" w14:textId="2F0C8070" w:rsidR="008161F0" w:rsidRPr="006D49BB" w:rsidRDefault="005C36F0" w:rsidP="00E20D1D">
            <w:pPr>
              <w:pStyle w:val="Standard"/>
              <w:rPr>
                <w:rFonts w:hint="eastAsia"/>
                <w:bCs/>
              </w:rPr>
            </w:pPr>
            <w:r>
              <w:rPr>
                <w:b/>
                <w:bCs/>
              </w:rPr>
              <w:t>1</w:t>
            </w:r>
            <w:r w:rsidR="00614698">
              <w:rPr>
                <w:b/>
                <w:bCs/>
              </w:rPr>
              <w:t>0</w:t>
            </w:r>
            <w:r>
              <w:rPr>
                <w:b/>
                <w:bCs/>
              </w:rPr>
              <w:t>.</w:t>
            </w:r>
            <w:r w:rsidR="00614698">
              <w:rPr>
                <w:b/>
                <w:bCs/>
              </w:rPr>
              <w:t>3</w:t>
            </w:r>
            <w:r>
              <w:rPr>
                <w:b/>
                <w:bCs/>
              </w:rPr>
              <w:t xml:space="preserve">. </w:t>
            </w:r>
            <w:r w:rsidR="00614698">
              <w:rPr>
                <w:b/>
                <w:bCs/>
              </w:rPr>
              <w:t xml:space="preserve">Tooge välja </w:t>
            </w:r>
            <w:proofErr w:type="spellStart"/>
            <w:r w:rsidR="00614698">
              <w:rPr>
                <w:b/>
                <w:bCs/>
              </w:rPr>
              <w:t>p</w:t>
            </w:r>
            <w:r w:rsidR="00B34316">
              <w:rPr>
                <w:b/>
                <w:bCs/>
              </w:rPr>
              <w:t>seudon</w:t>
            </w:r>
            <w:r w:rsidR="00614698">
              <w:rPr>
                <w:b/>
                <w:bCs/>
              </w:rPr>
              <w:t>ü</w:t>
            </w:r>
            <w:r w:rsidR="00B34316">
              <w:rPr>
                <w:b/>
                <w:bCs/>
              </w:rPr>
              <w:t>mi</w:t>
            </w:r>
            <w:r w:rsidR="008161F0">
              <w:rPr>
                <w:b/>
                <w:bCs/>
              </w:rPr>
              <w:t>seeritud</w:t>
            </w:r>
            <w:proofErr w:type="spellEnd"/>
            <w:r w:rsidR="00B34316">
              <w:rPr>
                <w:b/>
                <w:bCs/>
              </w:rPr>
              <w:t xml:space="preserve"> andmet</w:t>
            </w:r>
            <w:r w:rsidR="006D49BB">
              <w:rPr>
                <w:b/>
                <w:bCs/>
              </w:rPr>
              <w:t>e säilitamise aeg ja põhjendus.</w:t>
            </w:r>
          </w:p>
          <w:p w14:paraId="1F044680" w14:textId="069D6295" w:rsidR="005C36F0" w:rsidRPr="006D49BB" w:rsidRDefault="00806415" w:rsidP="00E20D1D">
            <w:pPr>
              <w:pStyle w:val="Standard"/>
              <w:rPr>
                <w:rFonts w:hint="eastAsia"/>
                <w:bCs/>
              </w:rPr>
            </w:pPr>
            <w:r>
              <w:rPr>
                <w:b/>
                <w:bCs/>
              </w:rPr>
              <w:t xml:space="preserve">Kui andmeid ei </w:t>
            </w:r>
            <w:proofErr w:type="spellStart"/>
            <w:r>
              <w:rPr>
                <w:b/>
                <w:bCs/>
              </w:rPr>
              <w:t>pseudonü</w:t>
            </w:r>
            <w:r w:rsidR="00CC0A20">
              <w:rPr>
                <w:b/>
                <w:bCs/>
              </w:rPr>
              <w:t>miseer</w:t>
            </w:r>
            <w:r>
              <w:rPr>
                <w:b/>
                <w:bCs/>
              </w:rPr>
              <w:t>ita</w:t>
            </w:r>
            <w:proofErr w:type="spellEnd"/>
            <w:r>
              <w:rPr>
                <w:b/>
                <w:bCs/>
              </w:rPr>
              <w:t xml:space="preserve">, siis tuua välja </w:t>
            </w:r>
            <w:r w:rsidR="00CC0A20">
              <w:rPr>
                <w:b/>
                <w:bCs/>
              </w:rPr>
              <w:t>andmete</w:t>
            </w:r>
            <w:r w:rsidR="006D49BB">
              <w:rPr>
                <w:b/>
                <w:bCs/>
              </w:rPr>
              <w:t xml:space="preserve"> kustutamise tähtaeg.</w:t>
            </w:r>
          </w:p>
          <w:p w14:paraId="661DC40D" w14:textId="5F42319F" w:rsidR="00B34316" w:rsidRDefault="00B34316" w:rsidP="00677FC6">
            <w:pPr>
              <w:pStyle w:val="Standard"/>
              <w:spacing w:after="120"/>
              <w:rPr>
                <w:rFonts w:hint="eastAsia"/>
                <w:i/>
                <w:iCs/>
                <w:sz w:val="18"/>
                <w:szCs w:val="18"/>
              </w:rPr>
            </w:pPr>
            <w:r>
              <w:rPr>
                <w:i/>
                <w:iCs/>
                <w:sz w:val="18"/>
                <w:szCs w:val="18"/>
              </w:rPr>
              <w:t>Vähema</w:t>
            </w:r>
            <w:r w:rsidR="00677FC6">
              <w:rPr>
                <w:i/>
                <w:iCs/>
                <w:sz w:val="18"/>
                <w:szCs w:val="18"/>
              </w:rPr>
              <w:t>lt kvartali ja aasta täpsusega.</w:t>
            </w:r>
          </w:p>
          <w:p w14:paraId="234668D4" w14:textId="069F1EAD" w:rsidR="000C3BFC" w:rsidRDefault="00677FC6" w:rsidP="00677FC6">
            <w:pPr>
              <w:pStyle w:val="Standard"/>
              <w:rPr>
                <w:rFonts w:hint="eastAsia"/>
                <w:b/>
                <w:bCs/>
              </w:rPr>
            </w:pPr>
            <w:r w:rsidRPr="006D49BB">
              <w:rPr>
                <w:bCs/>
              </w:rPr>
              <w:t>-</w:t>
            </w:r>
          </w:p>
        </w:tc>
      </w:tr>
    </w:tbl>
    <w:p w14:paraId="283E66BA" w14:textId="77777777" w:rsidR="006D49BB" w:rsidRPr="006D49BB" w:rsidRDefault="006D49BB">
      <w:pPr>
        <w:pStyle w:val="Standard"/>
        <w:rPr>
          <w:rFonts w:hint="eastAsia"/>
          <w:bCs/>
        </w:rPr>
      </w:pPr>
    </w:p>
    <w:tbl>
      <w:tblPr>
        <w:tblStyle w:val="Kontuurtabel"/>
        <w:tblW w:w="0" w:type="auto"/>
        <w:tblLook w:val="04A0" w:firstRow="1" w:lastRow="0" w:firstColumn="1" w:lastColumn="0" w:noHBand="0" w:noVBand="1"/>
      </w:tblPr>
      <w:tblGrid>
        <w:gridCol w:w="2972"/>
        <w:gridCol w:w="6656"/>
      </w:tblGrid>
      <w:tr w:rsidR="00882FDB" w14:paraId="7CE0EB15" w14:textId="77777777" w:rsidTr="006B3AC3">
        <w:tc>
          <w:tcPr>
            <w:tcW w:w="2972" w:type="dxa"/>
          </w:tcPr>
          <w:p w14:paraId="24740A8B" w14:textId="20D64ACF" w:rsidR="00882FDB" w:rsidRPr="006A0891" w:rsidRDefault="00882FDB">
            <w:pPr>
              <w:pStyle w:val="Standard"/>
              <w:rPr>
                <w:rFonts w:hint="eastAsia"/>
                <w:bCs/>
              </w:rPr>
            </w:pPr>
            <w:r>
              <w:rPr>
                <w:b/>
                <w:bCs/>
              </w:rPr>
              <w:t>1</w:t>
            </w:r>
            <w:r w:rsidR="00806415">
              <w:rPr>
                <w:b/>
                <w:bCs/>
              </w:rPr>
              <w:t>1</w:t>
            </w:r>
            <w:r>
              <w:rPr>
                <w:b/>
                <w:bCs/>
              </w:rPr>
              <w:t xml:space="preserve">. Kas andmesubjekti </w:t>
            </w:r>
            <w:r>
              <w:rPr>
                <w:b/>
                <w:bCs/>
              </w:rPr>
              <w:lastRenderedPageBreak/>
              <w:t>teavitatakse isikuandmete töötlemisest?</w:t>
            </w:r>
          </w:p>
          <w:p w14:paraId="749F9E7E" w14:textId="5E914EBE" w:rsidR="0069169B" w:rsidRPr="0069169B" w:rsidRDefault="0069169B">
            <w:pPr>
              <w:pStyle w:val="Standard"/>
              <w:rPr>
                <w:rFonts w:hint="eastAsia"/>
                <w:b/>
                <w:bCs/>
                <w:i/>
                <w:iCs/>
                <w:sz w:val="16"/>
                <w:szCs w:val="16"/>
              </w:rPr>
            </w:pPr>
            <w:r>
              <w:rPr>
                <w:b/>
                <w:bCs/>
                <w:i/>
                <w:iCs/>
                <w:sz w:val="16"/>
                <w:szCs w:val="16"/>
              </w:rPr>
              <w:t>Jah/ei</w:t>
            </w:r>
          </w:p>
        </w:tc>
        <w:tc>
          <w:tcPr>
            <w:tcW w:w="6656" w:type="dxa"/>
          </w:tcPr>
          <w:p w14:paraId="2A904CD9" w14:textId="2BCBD897" w:rsidR="00882FDB" w:rsidRPr="00882FDB" w:rsidRDefault="00677FC6">
            <w:pPr>
              <w:pStyle w:val="Standard"/>
              <w:rPr>
                <w:rFonts w:hint="eastAsia"/>
              </w:rPr>
            </w:pPr>
            <w:r>
              <w:lastRenderedPageBreak/>
              <w:t>J</w:t>
            </w:r>
            <w:r w:rsidR="00156B72">
              <w:t>ah</w:t>
            </w:r>
          </w:p>
        </w:tc>
      </w:tr>
      <w:tr w:rsidR="00882FDB" w14:paraId="08311687" w14:textId="77777777" w:rsidTr="006B3AC3">
        <w:tc>
          <w:tcPr>
            <w:tcW w:w="2972" w:type="dxa"/>
          </w:tcPr>
          <w:p w14:paraId="5BA7850E" w14:textId="2A01331C" w:rsidR="00882FDB" w:rsidRDefault="00882FDB">
            <w:pPr>
              <w:pStyle w:val="Standard"/>
              <w:rPr>
                <w:rFonts w:hint="eastAsia"/>
                <w:b/>
                <w:bCs/>
              </w:rPr>
            </w:pPr>
            <w:r>
              <w:rPr>
                <w:b/>
                <w:bCs/>
              </w:rPr>
              <w:t>1</w:t>
            </w:r>
            <w:r w:rsidR="00806415">
              <w:rPr>
                <w:b/>
                <w:bCs/>
              </w:rPr>
              <w:t>1</w:t>
            </w:r>
            <w:r>
              <w:rPr>
                <w:b/>
                <w:bCs/>
              </w:rPr>
              <w:t>.1. Kui vastasite ei, siis palun põhjenda</w:t>
            </w:r>
            <w:r w:rsidR="00806415">
              <w:rPr>
                <w:b/>
                <w:bCs/>
              </w:rPr>
              <w:t>ge</w:t>
            </w:r>
            <w:r w:rsidR="008555A7">
              <w:rPr>
                <w:rStyle w:val="Allmrkuseviide"/>
                <w:b/>
                <w:bCs/>
              </w:rPr>
              <w:footnoteReference w:id="5"/>
            </w:r>
          </w:p>
        </w:tc>
        <w:tc>
          <w:tcPr>
            <w:tcW w:w="6656" w:type="dxa"/>
          </w:tcPr>
          <w:p w14:paraId="44A850D0" w14:textId="77777777" w:rsidR="00882FDB" w:rsidRDefault="00882FDB">
            <w:pPr>
              <w:pStyle w:val="Standard"/>
              <w:rPr>
                <w:rFonts w:hint="eastAsia"/>
                <w:b/>
                <w:bCs/>
              </w:rPr>
            </w:pPr>
          </w:p>
        </w:tc>
      </w:tr>
      <w:tr w:rsidR="00882FDB" w14:paraId="0138D1A8" w14:textId="77777777" w:rsidTr="006B3AC3">
        <w:tc>
          <w:tcPr>
            <w:tcW w:w="2972" w:type="dxa"/>
          </w:tcPr>
          <w:p w14:paraId="5E3A0026" w14:textId="5DA824EC" w:rsidR="00882FDB" w:rsidRDefault="008555A7">
            <w:pPr>
              <w:pStyle w:val="Standard"/>
              <w:rPr>
                <w:rFonts w:hint="eastAsia"/>
                <w:b/>
                <w:bCs/>
              </w:rPr>
            </w:pPr>
            <w:r>
              <w:rPr>
                <w:b/>
                <w:bCs/>
              </w:rPr>
              <w:t>1</w:t>
            </w:r>
            <w:r w:rsidR="00806415">
              <w:rPr>
                <w:b/>
                <w:bCs/>
              </w:rPr>
              <w:t>1</w:t>
            </w:r>
            <w:r>
              <w:rPr>
                <w:b/>
                <w:bCs/>
              </w:rPr>
              <w:t xml:space="preserve">.2. Kui vastasite jah, siis kirjeldage, kuidas teavitatakse. </w:t>
            </w:r>
          </w:p>
        </w:tc>
        <w:tc>
          <w:tcPr>
            <w:tcW w:w="6656" w:type="dxa"/>
          </w:tcPr>
          <w:p w14:paraId="2EB5AD6C" w14:textId="77777777" w:rsidR="007645C6" w:rsidRPr="0093753A" w:rsidRDefault="007645C6" w:rsidP="007645C6">
            <w:pPr>
              <w:pStyle w:val="Standard"/>
              <w:jc w:val="both"/>
              <w:rPr>
                <w:rFonts w:ascii="Times New Roman" w:hAnsi="Times New Roman" w:cs="Times New Roman"/>
              </w:rPr>
            </w:pPr>
            <w:r w:rsidRPr="0093753A">
              <w:rPr>
                <w:rFonts w:ascii="Times New Roman" w:hAnsi="Times New Roman" w:cs="Times New Roman"/>
              </w:rPr>
              <w:t xml:space="preserve">Kõik andmesubjektid </w:t>
            </w:r>
            <w:r w:rsidRPr="0093753A">
              <w:rPr>
                <w:rFonts w:ascii="Times New Roman" w:hAnsi="Times New Roman" w:cs="Times New Roman"/>
                <w:b/>
                <w:bCs/>
              </w:rPr>
              <w:t>kaasatakse küsitlusse ja neile saadetakse küsimustiku kutse</w:t>
            </w:r>
            <w:r w:rsidRPr="0093753A">
              <w:rPr>
                <w:rFonts w:ascii="Times New Roman" w:hAnsi="Times New Roman" w:cs="Times New Roman"/>
              </w:rPr>
              <w:t>, kus neid teavitatakse küsitluse läbiviimisel andmete päritolust, vastamise vabatahtlikkusest ning edasises uuringu</w:t>
            </w:r>
            <w:r w:rsidRPr="0093753A">
              <w:rPr>
                <w:rFonts w:ascii="Times New Roman" w:hAnsi="Times New Roman" w:cs="Times New Roman"/>
              </w:rPr>
              <w:softHyphen/>
              <w:t>andmete analüüsis anonüümitud andmete kasutamisest, uuringu tellijast ning andmete edastamisest teistele osapooltele.</w:t>
            </w:r>
          </w:p>
          <w:p w14:paraId="0ACADA22" w14:textId="77777777" w:rsidR="007645C6" w:rsidRPr="0093753A" w:rsidRDefault="007645C6" w:rsidP="007645C6">
            <w:pPr>
              <w:pStyle w:val="Standard"/>
              <w:jc w:val="both"/>
              <w:rPr>
                <w:rFonts w:ascii="Times New Roman" w:hAnsi="Times New Roman" w:cs="Times New Roman"/>
              </w:rPr>
            </w:pPr>
            <w:r w:rsidRPr="0093753A">
              <w:rPr>
                <w:rFonts w:ascii="Times New Roman" w:hAnsi="Times New Roman" w:cs="Times New Roman"/>
              </w:rPr>
              <w:t>Taotleja kinnitab, et kõik IKS § 6 lõike 3 loetletud tingimused on käesoleva uuringu puhul täidetud. Vastavalt IKS § 6 lõikele 3 on teadus- või ajaloouuringu või riikliku statistika vajadusteks andmesubjekti nõusolekuta tema kohta käivate andmete töötlemine andmesubjekti tuvastamist võimaldaval kujul lubatud üksnes juhul, kui on täidetud järgmised tingimused:</w:t>
            </w:r>
          </w:p>
          <w:p w14:paraId="231F1249" w14:textId="77777777" w:rsidR="007645C6" w:rsidRPr="0093753A" w:rsidRDefault="007645C6" w:rsidP="007645C6">
            <w:pPr>
              <w:pStyle w:val="Standard"/>
              <w:jc w:val="both"/>
              <w:rPr>
                <w:rFonts w:ascii="Times New Roman" w:hAnsi="Times New Roman" w:cs="Times New Roman"/>
              </w:rPr>
            </w:pPr>
            <w:r w:rsidRPr="0093753A">
              <w:rPr>
                <w:rFonts w:ascii="Times New Roman" w:hAnsi="Times New Roman" w:cs="Times New Roman"/>
              </w:rPr>
              <w:t>1) pärast tuvastamist võimaldavate andmete eemaldamist ei ole andmetöötluse eesmärgid enam saavutatavad või neid oleks ebamõistlikult raske saavutada;</w:t>
            </w:r>
          </w:p>
          <w:p w14:paraId="7A0D3C61" w14:textId="77777777" w:rsidR="007645C6" w:rsidRPr="0093753A" w:rsidRDefault="007645C6" w:rsidP="007645C6">
            <w:pPr>
              <w:pStyle w:val="Standard"/>
              <w:jc w:val="both"/>
              <w:rPr>
                <w:rFonts w:ascii="Times New Roman" w:hAnsi="Times New Roman" w:cs="Times New Roman"/>
              </w:rPr>
            </w:pPr>
            <w:r w:rsidRPr="0093753A">
              <w:rPr>
                <w:rFonts w:ascii="Times New Roman" w:hAnsi="Times New Roman" w:cs="Times New Roman"/>
              </w:rPr>
              <w:t>2) teadus- või ajaloouuringu või riikliku statistika tegija hinnangul on selleks ülekaalukas avalik huvi;</w:t>
            </w:r>
          </w:p>
          <w:p w14:paraId="68D2487A" w14:textId="77777777" w:rsidR="007645C6" w:rsidRPr="0093753A" w:rsidRDefault="007645C6" w:rsidP="007645C6">
            <w:pPr>
              <w:pStyle w:val="Standard"/>
              <w:jc w:val="both"/>
              <w:rPr>
                <w:rFonts w:ascii="Times New Roman" w:hAnsi="Times New Roman" w:cs="Times New Roman"/>
              </w:rPr>
            </w:pPr>
            <w:r w:rsidRPr="0093753A">
              <w:rPr>
                <w:rFonts w:ascii="Times New Roman" w:hAnsi="Times New Roman" w:cs="Times New Roman"/>
              </w:rPr>
              <w:t>3) töödeldavate isikuandmete põhjal ei muudeta andmesubjekti kohustuste mahtu ega kahjustata muul viisil ülemäära andmesubjekti õigusi.</w:t>
            </w:r>
          </w:p>
          <w:p w14:paraId="72249A1A" w14:textId="6633583E" w:rsidR="00882FDB" w:rsidRDefault="007645C6" w:rsidP="007645C6">
            <w:pPr>
              <w:pStyle w:val="Standard"/>
              <w:jc w:val="both"/>
              <w:rPr>
                <w:rFonts w:hint="eastAsia"/>
                <w:b/>
                <w:bCs/>
              </w:rPr>
            </w:pPr>
            <w:r w:rsidRPr="0093753A">
              <w:rPr>
                <w:rFonts w:ascii="Times New Roman" w:hAnsi="Times New Roman" w:cs="Times New Roman"/>
              </w:rPr>
              <w:t>Nimetatud tingimused on täidetud ning alus töötlemiseks tuleneb IKS § 6 lõikest 5.</w:t>
            </w:r>
          </w:p>
        </w:tc>
      </w:tr>
      <w:tr w:rsidR="00651996" w14:paraId="2CFD61D9" w14:textId="77777777" w:rsidTr="006B3AC3">
        <w:tc>
          <w:tcPr>
            <w:tcW w:w="2972" w:type="dxa"/>
          </w:tcPr>
          <w:p w14:paraId="5B88ECA9" w14:textId="045FDEB2" w:rsidR="00651996" w:rsidRDefault="00651996" w:rsidP="00651996">
            <w:pPr>
              <w:pStyle w:val="Standard"/>
              <w:rPr>
                <w:rFonts w:hint="eastAsia"/>
                <w:b/>
                <w:bCs/>
              </w:rPr>
            </w:pPr>
            <w:r>
              <w:rPr>
                <w:b/>
                <w:bCs/>
              </w:rPr>
              <w:t>11.3. Kust on leitavad andmekaitsetingimused</w:t>
            </w:r>
            <w:r>
              <w:rPr>
                <w:rStyle w:val="Allmrkuseviide"/>
                <w:b/>
                <w:bCs/>
              </w:rPr>
              <w:footnoteReference w:id="6"/>
            </w:r>
            <w:r>
              <w:rPr>
                <w:b/>
                <w:bCs/>
              </w:rPr>
              <w:t>?</w:t>
            </w:r>
          </w:p>
        </w:tc>
        <w:tc>
          <w:tcPr>
            <w:tcW w:w="6656" w:type="dxa"/>
          </w:tcPr>
          <w:p w14:paraId="639C90C1" w14:textId="6D7EBF90" w:rsidR="00651996" w:rsidRDefault="006B3AC3" w:rsidP="00651996">
            <w:pPr>
              <w:pStyle w:val="Standard"/>
              <w:rPr>
                <w:rFonts w:hint="eastAsia"/>
              </w:rPr>
            </w:pPr>
            <w:r>
              <w:t>AS-i</w:t>
            </w:r>
            <w:r w:rsidR="00651996">
              <w:t xml:space="preserve"> Emor kodulehelt eesti ja vene keeles:</w:t>
            </w:r>
          </w:p>
          <w:p w14:paraId="54FA9F94" w14:textId="1421610D" w:rsidR="00651996" w:rsidRPr="00964730" w:rsidRDefault="00651996" w:rsidP="00651996">
            <w:pPr>
              <w:pStyle w:val="Standard"/>
              <w:rPr>
                <w:rFonts w:hint="eastAsia"/>
                <w:i/>
                <w:iCs/>
              </w:rPr>
            </w:pPr>
            <w:hyperlink r:id="rId16" w:history="1">
              <w:r w:rsidRPr="00CD1B96">
                <w:rPr>
                  <w:rStyle w:val="Hperlink"/>
                  <w:i/>
                  <w:iCs/>
                </w:rPr>
                <w:t>https://www.kantaremor.ee/privaatsuspoliitika/</w:t>
              </w:r>
            </w:hyperlink>
          </w:p>
          <w:p w14:paraId="2DC8D386" w14:textId="77777777" w:rsidR="00651996" w:rsidRPr="00964730" w:rsidRDefault="00651996" w:rsidP="00651996">
            <w:pPr>
              <w:pStyle w:val="Standard"/>
              <w:rPr>
                <w:rFonts w:hint="eastAsia"/>
                <w:i/>
                <w:iCs/>
              </w:rPr>
            </w:pPr>
          </w:p>
          <w:p w14:paraId="2EEBF406" w14:textId="55C5C954" w:rsidR="00651996" w:rsidRDefault="00651996" w:rsidP="00677FC6">
            <w:pPr>
              <w:pStyle w:val="Standard"/>
              <w:rPr>
                <w:rFonts w:hint="eastAsia"/>
                <w:b/>
                <w:bCs/>
              </w:rPr>
            </w:pPr>
            <w:hyperlink r:id="rId17" w:history="1">
              <w:r w:rsidRPr="00964730">
                <w:rPr>
                  <w:rStyle w:val="Hperlink"/>
                  <w:i/>
                  <w:iCs/>
                </w:rPr>
                <w:t>https://www.kantaremor.ee/principy-konfidencialnosti/</w:t>
              </w:r>
            </w:hyperlink>
          </w:p>
        </w:tc>
      </w:tr>
    </w:tbl>
    <w:p w14:paraId="4AAD355D" w14:textId="77777777" w:rsidR="00882FDB" w:rsidRPr="00DF378A" w:rsidRDefault="00882FDB">
      <w:pPr>
        <w:pStyle w:val="Standard"/>
        <w:rPr>
          <w:rFonts w:hint="eastAsia"/>
          <w:bCs/>
        </w:rPr>
      </w:pPr>
    </w:p>
    <w:tbl>
      <w:tblPr>
        <w:tblStyle w:val="Kontuurtabel"/>
        <w:tblW w:w="0" w:type="auto"/>
        <w:tblLook w:val="04A0" w:firstRow="1" w:lastRow="0" w:firstColumn="1" w:lastColumn="0" w:noHBand="0" w:noVBand="1"/>
      </w:tblPr>
      <w:tblGrid>
        <w:gridCol w:w="2972"/>
        <w:gridCol w:w="6656"/>
      </w:tblGrid>
      <w:tr w:rsidR="00651996" w14:paraId="50E5FEA1" w14:textId="77777777" w:rsidTr="006B3AC3">
        <w:tc>
          <w:tcPr>
            <w:tcW w:w="2972" w:type="dxa"/>
          </w:tcPr>
          <w:p w14:paraId="5CDE0890" w14:textId="5A48182D" w:rsidR="00651996" w:rsidRPr="006A0891" w:rsidRDefault="00651996" w:rsidP="00651996">
            <w:pPr>
              <w:pStyle w:val="Standard"/>
              <w:rPr>
                <w:rFonts w:hint="eastAsia"/>
                <w:bCs/>
              </w:rPr>
            </w:pPr>
            <w:r>
              <w:rPr>
                <w:b/>
                <w:bCs/>
              </w:rPr>
              <w:t>12. Kas i</w:t>
            </w:r>
            <w:r w:rsidRPr="00804756">
              <w:rPr>
                <w:b/>
                <w:bCs/>
              </w:rPr>
              <w:t>sikuandme</w:t>
            </w:r>
            <w:r>
              <w:rPr>
                <w:b/>
                <w:bCs/>
              </w:rPr>
              <w:t>id</w:t>
            </w:r>
            <w:r w:rsidRPr="00804756">
              <w:rPr>
                <w:b/>
                <w:bCs/>
              </w:rPr>
              <w:t xml:space="preserve"> edasta</w:t>
            </w:r>
            <w:r>
              <w:rPr>
                <w:b/>
                <w:bCs/>
              </w:rPr>
              <w:t>takse</w:t>
            </w:r>
            <w:r w:rsidRPr="00804756">
              <w:rPr>
                <w:b/>
                <w:bCs/>
              </w:rPr>
              <w:t xml:space="preserve"> </w:t>
            </w:r>
            <w:r>
              <w:rPr>
                <w:b/>
                <w:bCs/>
              </w:rPr>
              <w:t>kolmandatesse riikidesse</w:t>
            </w:r>
            <w:r w:rsidRPr="00804756">
              <w:rPr>
                <w:rStyle w:val="Allmrkuseviide"/>
                <w:b/>
                <w:bCs/>
              </w:rPr>
              <w:footnoteReference w:id="7"/>
            </w:r>
          </w:p>
          <w:p w14:paraId="3FA738BE" w14:textId="1985D5F8" w:rsidR="00651996" w:rsidRPr="00804756" w:rsidRDefault="00651996" w:rsidP="00651996">
            <w:pPr>
              <w:pStyle w:val="Standard"/>
              <w:rPr>
                <w:rFonts w:hint="eastAsia"/>
                <w:i/>
                <w:iCs/>
                <w:sz w:val="16"/>
                <w:szCs w:val="16"/>
              </w:rPr>
            </w:pPr>
            <w:r w:rsidRPr="00D61E12">
              <w:rPr>
                <w:i/>
                <w:iCs/>
                <w:sz w:val="18"/>
                <w:szCs w:val="18"/>
              </w:rPr>
              <w:t>Jah/ei</w:t>
            </w:r>
            <w:r>
              <w:rPr>
                <w:i/>
                <w:iCs/>
                <w:sz w:val="18"/>
                <w:szCs w:val="18"/>
              </w:rPr>
              <w:t xml:space="preserve">. </w:t>
            </w:r>
            <w:r>
              <w:rPr>
                <w:i/>
                <w:iCs/>
                <w:sz w:val="16"/>
                <w:szCs w:val="16"/>
              </w:rPr>
              <w:t xml:space="preserve">Kui vastate küsimusele jah, siis täita ka järgnevad lahtrid. </w:t>
            </w:r>
          </w:p>
        </w:tc>
        <w:tc>
          <w:tcPr>
            <w:tcW w:w="6656" w:type="dxa"/>
          </w:tcPr>
          <w:p w14:paraId="5A514A07" w14:textId="46E96CFE" w:rsidR="00651996" w:rsidRPr="00964730" w:rsidRDefault="00651996" w:rsidP="00651996">
            <w:pPr>
              <w:pStyle w:val="Standard"/>
              <w:rPr>
                <w:rFonts w:hint="eastAsia"/>
              </w:rPr>
            </w:pPr>
            <w:r>
              <w:t>Otseselt e</w:t>
            </w:r>
            <w:r w:rsidRPr="00964730">
              <w:t>i</w:t>
            </w:r>
            <w:r>
              <w:t xml:space="preserve"> edastata, kuid u</w:t>
            </w:r>
            <w:r w:rsidRPr="00964730">
              <w:t xml:space="preserve">uringu küsitluse läbiviimisel kasutab volitatud </w:t>
            </w:r>
            <w:r w:rsidR="006D49BB">
              <w:t>töötleja järgmisi allhankijaid:</w:t>
            </w:r>
          </w:p>
          <w:p w14:paraId="7B91C23C" w14:textId="1FDE08C3" w:rsidR="00651996" w:rsidRPr="006D49BB" w:rsidRDefault="006D49BB" w:rsidP="00651996">
            <w:pPr>
              <w:pStyle w:val="Default"/>
              <w:rPr>
                <w:rFonts w:ascii="Liberation Serif" w:hAnsi="Liberation Serif" w:cs="Mangal" w:hint="eastAsia"/>
                <w:bCs/>
                <w:color w:val="auto"/>
                <w:kern w:val="3"/>
                <w:lang w:bidi="hi-IN"/>
              </w:rPr>
            </w:pPr>
            <w:r>
              <w:rPr>
                <w:rFonts w:ascii="Liberation Serif" w:hAnsi="Liberation Serif" w:cs="Mangal"/>
                <w:b/>
                <w:bCs/>
                <w:color w:val="auto"/>
                <w:kern w:val="3"/>
                <w:lang w:bidi="hi-IN"/>
              </w:rPr>
              <w:t>Veebiküsitluse läbiviimisel:</w:t>
            </w:r>
          </w:p>
          <w:p w14:paraId="21D57F58" w14:textId="1FD68837" w:rsidR="00651996" w:rsidRPr="00964730" w:rsidRDefault="00651996" w:rsidP="006D49BB">
            <w:pPr>
              <w:pStyle w:val="Default"/>
              <w:jc w:val="both"/>
              <w:rPr>
                <w:rFonts w:ascii="Liberation Serif" w:hAnsi="Liberation Serif" w:cs="Mangal" w:hint="eastAsia"/>
                <w:color w:val="auto"/>
                <w:kern w:val="3"/>
                <w:lang w:bidi="hi-IN"/>
              </w:rPr>
            </w:pPr>
            <w:r w:rsidRPr="00964730">
              <w:rPr>
                <w:rFonts w:ascii="Liberation Serif" w:hAnsi="Liberation Serif" w:cs="Mangal"/>
                <w:color w:val="auto"/>
                <w:kern w:val="3"/>
                <w:lang w:bidi="hi-IN"/>
              </w:rPr>
              <w:t xml:space="preserve">- </w:t>
            </w:r>
            <w:proofErr w:type="spellStart"/>
            <w:r w:rsidRPr="00964730">
              <w:rPr>
                <w:rFonts w:ascii="Liberation Serif" w:hAnsi="Liberation Serif" w:cs="Mangal"/>
                <w:color w:val="auto"/>
                <w:kern w:val="3"/>
                <w:lang w:bidi="hi-IN"/>
              </w:rPr>
              <w:t>Nfield</w:t>
            </w:r>
            <w:proofErr w:type="spellEnd"/>
            <w:r w:rsidRPr="00964730">
              <w:rPr>
                <w:rFonts w:ascii="Liberation Serif" w:hAnsi="Liberation Serif" w:cs="Mangal"/>
                <w:color w:val="auto"/>
                <w:kern w:val="3"/>
                <w:lang w:bidi="hi-IN"/>
              </w:rPr>
              <w:t xml:space="preserve"> Online veebiküsitluste lahendust pakub Hollandi firma NIPO Software B.V. </w:t>
            </w:r>
            <w:proofErr w:type="spellStart"/>
            <w:r w:rsidRPr="00964730">
              <w:rPr>
                <w:rFonts w:ascii="Liberation Serif" w:hAnsi="Liberation Serif" w:cs="Mangal"/>
                <w:color w:val="auto"/>
                <w:kern w:val="3"/>
                <w:lang w:bidi="hi-IN"/>
              </w:rPr>
              <w:t>Admin</w:t>
            </w:r>
            <w:proofErr w:type="spellEnd"/>
            <w:r w:rsidRPr="00964730">
              <w:rPr>
                <w:rFonts w:ascii="Liberation Serif" w:hAnsi="Liberation Serif" w:cs="Mangal"/>
                <w:color w:val="auto"/>
                <w:kern w:val="3"/>
                <w:lang w:bidi="hi-IN"/>
              </w:rPr>
              <w:t xml:space="preserve"> ligipääs on </w:t>
            </w:r>
            <w:proofErr w:type="spellStart"/>
            <w:r w:rsidRPr="00964730">
              <w:rPr>
                <w:rFonts w:ascii="Liberation Serif" w:hAnsi="Liberation Serif" w:cs="Mangal"/>
                <w:color w:val="auto"/>
                <w:kern w:val="3"/>
                <w:lang w:bidi="hi-IN"/>
              </w:rPr>
              <w:t>Nipo</w:t>
            </w:r>
            <w:proofErr w:type="spellEnd"/>
            <w:r w:rsidRPr="00964730">
              <w:rPr>
                <w:rFonts w:ascii="Liberation Serif" w:hAnsi="Liberation Serif" w:cs="Mangal"/>
                <w:color w:val="auto"/>
                <w:kern w:val="3"/>
                <w:lang w:bidi="hi-IN"/>
              </w:rPr>
              <w:t xml:space="preserve"> töötajatel Hollandist ja Hispaaniast. </w:t>
            </w:r>
            <w:proofErr w:type="spellStart"/>
            <w:r w:rsidRPr="00964730">
              <w:rPr>
                <w:rFonts w:ascii="Liberation Serif" w:hAnsi="Liberation Serif" w:cs="Mangal"/>
                <w:color w:val="auto"/>
                <w:kern w:val="3"/>
                <w:lang w:bidi="hi-IN"/>
              </w:rPr>
              <w:t>Nfield</w:t>
            </w:r>
            <w:proofErr w:type="spellEnd"/>
            <w:r w:rsidRPr="00964730">
              <w:rPr>
                <w:rFonts w:ascii="Liberation Serif" w:hAnsi="Liberation Serif" w:cs="Mangal"/>
                <w:color w:val="auto"/>
                <w:kern w:val="3"/>
                <w:lang w:bidi="hi-IN"/>
              </w:rPr>
              <w:t xml:space="preserve"> Online alltöövõtjad on Microsoft </w:t>
            </w:r>
            <w:proofErr w:type="spellStart"/>
            <w:r w:rsidRPr="00964730">
              <w:rPr>
                <w:rFonts w:ascii="Liberation Serif" w:hAnsi="Liberation Serif" w:cs="Mangal"/>
                <w:color w:val="auto"/>
                <w:kern w:val="3"/>
                <w:lang w:bidi="hi-IN"/>
              </w:rPr>
              <w:t>Azure</w:t>
            </w:r>
            <w:proofErr w:type="spellEnd"/>
            <w:r w:rsidRPr="00964730">
              <w:rPr>
                <w:rFonts w:ascii="Liberation Serif" w:hAnsi="Liberation Serif" w:cs="Mangal"/>
                <w:color w:val="auto"/>
                <w:kern w:val="3"/>
                <w:lang w:bidi="hi-IN"/>
              </w:rPr>
              <w:t xml:space="preserve"> pilvelahendus asukohaga Amsterdamis, </w:t>
            </w:r>
            <w:proofErr w:type="spellStart"/>
            <w:r w:rsidRPr="00964730">
              <w:rPr>
                <w:rFonts w:ascii="Liberation Serif" w:hAnsi="Liberation Serif" w:cs="Mangal"/>
                <w:color w:val="auto"/>
                <w:kern w:val="3"/>
                <w:lang w:bidi="hi-IN"/>
              </w:rPr>
              <w:t>georeplikeeritud</w:t>
            </w:r>
            <w:proofErr w:type="spellEnd"/>
            <w:r w:rsidRPr="00964730">
              <w:rPr>
                <w:rFonts w:ascii="Liberation Serif" w:hAnsi="Liberation Serif" w:cs="Mangal"/>
                <w:color w:val="auto"/>
                <w:kern w:val="3"/>
                <w:lang w:bidi="hi-IN"/>
              </w:rPr>
              <w:t xml:space="preserve"> Iirimaale ja </w:t>
            </w:r>
            <w:proofErr w:type="spellStart"/>
            <w:r w:rsidRPr="00964730">
              <w:rPr>
                <w:rFonts w:ascii="Liberation Serif" w:hAnsi="Liberation Serif" w:cs="Mangal"/>
                <w:color w:val="auto"/>
                <w:kern w:val="3"/>
                <w:lang w:bidi="hi-IN"/>
              </w:rPr>
              <w:t>Elastic</w:t>
            </w:r>
            <w:proofErr w:type="spellEnd"/>
            <w:r w:rsidRPr="00964730">
              <w:rPr>
                <w:rFonts w:ascii="Liberation Serif" w:hAnsi="Liberation Serif" w:cs="Mangal"/>
                <w:color w:val="auto"/>
                <w:kern w:val="3"/>
                <w:lang w:bidi="hi-IN"/>
              </w:rPr>
              <w:t xml:space="preserve"> Email, mis võimaldab teenuseid pakkuda regioonide põhiselt, Euroopa klientide puhul kasutatakse andmek</w:t>
            </w:r>
            <w:r w:rsidR="006D49BB">
              <w:rPr>
                <w:rFonts w:ascii="Liberation Serif" w:hAnsi="Liberation Serif" w:cs="Mangal"/>
                <w:color w:val="auto"/>
                <w:kern w:val="3"/>
                <w:lang w:bidi="hi-IN"/>
              </w:rPr>
              <w:t>eskust Prantsusmaal (Pariisis).</w:t>
            </w:r>
          </w:p>
          <w:p w14:paraId="6F3853FE" w14:textId="77777777" w:rsidR="00337D4B" w:rsidRPr="00664003" w:rsidRDefault="00337D4B" w:rsidP="00337D4B">
            <w:pPr>
              <w:pStyle w:val="Standard"/>
              <w:rPr>
                <w:rFonts w:ascii="Times New Roman" w:hAnsi="Times New Roman" w:cs="Times New Roman"/>
              </w:rPr>
            </w:pPr>
            <w:r w:rsidRPr="00664003">
              <w:rPr>
                <w:rFonts w:ascii="Times New Roman" w:hAnsi="Times New Roman" w:cs="Times New Roman"/>
                <w:b/>
                <w:bCs/>
              </w:rPr>
              <w:t>Telefoniküsitluse läbiviimisel:</w:t>
            </w:r>
          </w:p>
          <w:p w14:paraId="5EFB24C8" w14:textId="0D163359" w:rsidR="00337D4B" w:rsidRPr="00664003" w:rsidRDefault="00337D4B" w:rsidP="00337D4B">
            <w:pPr>
              <w:pStyle w:val="Standard"/>
              <w:rPr>
                <w:rFonts w:hint="eastAsia"/>
              </w:rPr>
            </w:pPr>
            <w:r w:rsidRPr="00664003">
              <w:rPr>
                <w:rFonts w:ascii="Times New Roman" w:hAnsi="Times New Roman" w:cs="Times New Roman"/>
              </w:rPr>
              <w:t xml:space="preserve">- </w:t>
            </w:r>
            <w:proofErr w:type="spellStart"/>
            <w:r w:rsidRPr="00664003">
              <w:rPr>
                <w:rFonts w:ascii="Times New Roman" w:hAnsi="Times New Roman" w:cs="Times New Roman"/>
              </w:rPr>
              <w:t>Nfield</w:t>
            </w:r>
            <w:proofErr w:type="spellEnd"/>
            <w:r w:rsidRPr="00664003">
              <w:rPr>
                <w:rFonts w:ascii="Times New Roman" w:hAnsi="Times New Roman" w:cs="Times New Roman"/>
              </w:rPr>
              <w:t xml:space="preserve"> CATI </w:t>
            </w:r>
            <w:proofErr w:type="spellStart"/>
            <w:r w:rsidRPr="00664003">
              <w:rPr>
                <w:rFonts w:ascii="Times New Roman" w:hAnsi="Times New Roman" w:cs="Times New Roman"/>
              </w:rPr>
              <w:t>telefoniüsitluste</w:t>
            </w:r>
            <w:proofErr w:type="spellEnd"/>
            <w:r w:rsidRPr="00664003">
              <w:rPr>
                <w:rFonts w:ascii="Times New Roman" w:hAnsi="Times New Roman" w:cs="Times New Roman"/>
              </w:rPr>
              <w:t xml:space="preserve"> lahendust pakub Hollandi firma NIPO Software B.V</w:t>
            </w:r>
            <w:r w:rsidRPr="4F091181">
              <w:rPr>
                <w:rFonts w:ascii="Times New Roman" w:hAnsi="Times New Roman" w:cs="Times New Roman"/>
              </w:rPr>
              <w:t>.</w:t>
            </w:r>
            <w:r w:rsidR="6678B0F9" w:rsidRPr="4F091181">
              <w:rPr>
                <w:rFonts w:ascii="Times New Roman" w:hAnsi="Times New Roman" w:cs="Times New Roman"/>
              </w:rPr>
              <w:t>,</w:t>
            </w:r>
            <w:r w:rsidR="6678B0F9" w:rsidRPr="692BE45A">
              <w:rPr>
                <w:rFonts w:ascii="Times New Roman" w:hAnsi="Times New Roman" w:cs="Times New Roman"/>
              </w:rPr>
              <w:t xml:space="preserve"> </w:t>
            </w:r>
            <w:r w:rsidR="6678B0F9" w:rsidRPr="692BE45A">
              <w:rPr>
                <w:rFonts w:ascii="Times New Roman" w:eastAsia="Times New Roman" w:hAnsi="Times New Roman" w:cs="Times New Roman"/>
              </w:rPr>
              <w:t>kasutatava telefoniküsitluste süsteemi serverid paiknevad AS Emor serverikeskuses.</w:t>
            </w:r>
          </w:p>
          <w:p w14:paraId="63BEE54B" w14:textId="199611C6" w:rsidR="00337D4B" w:rsidRPr="0093753A" w:rsidRDefault="00337D4B" w:rsidP="00337D4B">
            <w:pPr>
              <w:pStyle w:val="Standard"/>
              <w:rPr>
                <w:rFonts w:hint="eastAsia"/>
              </w:rPr>
            </w:pPr>
            <w:r w:rsidRPr="00664003">
              <w:rPr>
                <w:rFonts w:ascii="Times New Roman" w:hAnsi="Times New Roman" w:cs="Times New Roman"/>
              </w:rPr>
              <w:t xml:space="preserve">-telefoninumbrite eelvalimiseks kasutatakse Suurbritannia firma </w:t>
            </w:r>
            <w:proofErr w:type="spellStart"/>
            <w:r w:rsidRPr="00664003">
              <w:rPr>
                <w:rFonts w:ascii="Times New Roman" w:hAnsi="Times New Roman" w:cs="Times New Roman"/>
              </w:rPr>
              <w:t>Invade</w:t>
            </w:r>
            <w:proofErr w:type="spellEnd"/>
            <w:r w:rsidRPr="00664003">
              <w:rPr>
                <w:rFonts w:ascii="Times New Roman" w:hAnsi="Times New Roman" w:cs="Times New Roman"/>
              </w:rPr>
              <w:t xml:space="preserve"> International Ltd, </w:t>
            </w:r>
            <w:proofErr w:type="spellStart"/>
            <w:r w:rsidRPr="00664003">
              <w:rPr>
                <w:rFonts w:ascii="Times New Roman" w:hAnsi="Times New Roman" w:cs="Times New Roman"/>
              </w:rPr>
              <w:t>dialler</w:t>
            </w:r>
            <w:proofErr w:type="spellEnd"/>
            <w:r w:rsidRPr="00664003">
              <w:rPr>
                <w:rFonts w:ascii="Times New Roman" w:hAnsi="Times New Roman" w:cs="Times New Roman"/>
              </w:rPr>
              <w:t>-teenuseid.</w:t>
            </w:r>
            <w:r w:rsidR="640747F1" w:rsidRPr="16E8FC4C">
              <w:rPr>
                <w:rFonts w:ascii="Times New Roman" w:hAnsi="Times New Roman" w:cs="Times New Roman"/>
              </w:rPr>
              <w:t xml:space="preserve"> </w:t>
            </w:r>
            <w:r w:rsidR="640747F1" w:rsidRPr="1D087B81">
              <w:rPr>
                <w:rFonts w:ascii="Times New Roman" w:hAnsi="Times New Roman" w:cs="Times New Roman"/>
              </w:rPr>
              <w:t>N</w:t>
            </w:r>
            <w:r w:rsidR="640747F1" w:rsidRPr="1D087B81">
              <w:rPr>
                <w:rFonts w:ascii="Times New Roman" w:eastAsia="Times New Roman" w:hAnsi="Times New Roman" w:cs="Times New Roman"/>
              </w:rPr>
              <w:t>imetatud</w:t>
            </w:r>
            <w:r w:rsidR="640747F1" w:rsidRPr="3FFAD6E5">
              <w:rPr>
                <w:rFonts w:ascii="Times New Roman" w:eastAsia="Times New Roman" w:hAnsi="Times New Roman" w:cs="Times New Roman"/>
              </w:rPr>
              <w:t xml:space="preserve"> teenuse </w:t>
            </w:r>
            <w:r w:rsidR="640747F1" w:rsidRPr="3FFAD6E5">
              <w:rPr>
                <w:rFonts w:ascii="Times New Roman" w:eastAsia="Times New Roman" w:hAnsi="Times New Roman" w:cs="Times New Roman"/>
              </w:rPr>
              <w:lastRenderedPageBreak/>
              <w:t>serverid paiknevad AS Emor serverikeskuses</w:t>
            </w:r>
            <w:r w:rsidR="640747F1" w:rsidRPr="1D087B81">
              <w:rPr>
                <w:rFonts w:ascii="Times New Roman" w:eastAsia="Times New Roman" w:hAnsi="Times New Roman" w:cs="Times New Roman"/>
              </w:rPr>
              <w:t>.</w:t>
            </w:r>
          </w:p>
          <w:p w14:paraId="0D38A386" w14:textId="51D521FC" w:rsidR="00651996" w:rsidRPr="00337D4B" w:rsidRDefault="00651996" w:rsidP="00677FC6">
            <w:pPr>
              <w:pStyle w:val="Default"/>
              <w:jc w:val="both"/>
              <w:rPr>
                <w:b/>
                <w:bCs/>
                <w:i/>
                <w:iCs/>
              </w:rPr>
            </w:pPr>
          </w:p>
        </w:tc>
      </w:tr>
      <w:tr w:rsidR="00651996" w14:paraId="76EC2B6D" w14:textId="77777777" w:rsidTr="006B3AC3">
        <w:tc>
          <w:tcPr>
            <w:tcW w:w="2972" w:type="dxa"/>
          </w:tcPr>
          <w:p w14:paraId="6CD0561F" w14:textId="27A07234" w:rsidR="00651996" w:rsidRPr="00804756" w:rsidRDefault="00651996" w:rsidP="00651996">
            <w:pPr>
              <w:pStyle w:val="Standard"/>
              <w:rPr>
                <w:rFonts w:hint="eastAsia"/>
                <w:i/>
                <w:iCs/>
                <w:sz w:val="16"/>
                <w:szCs w:val="16"/>
              </w:rPr>
            </w:pPr>
            <w:r>
              <w:rPr>
                <w:b/>
                <w:bCs/>
              </w:rPr>
              <w:lastRenderedPageBreak/>
              <w:t>12.1. Loetlege riigid, kuhu isikuandmeid edastatakse.</w:t>
            </w:r>
          </w:p>
        </w:tc>
        <w:tc>
          <w:tcPr>
            <w:tcW w:w="6656" w:type="dxa"/>
          </w:tcPr>
          <w:p w14:paraId="0F84DBAD" w14:textId="331EDF1B" w:rsidR="00651996" w:rsidRPr="00651996" w:rsidRDefault="00651996" w:rsidP="00651996">
            <w:pPr>
              <w:pStyle w:val="Standard"/>
              <w:rPr>
                <w:rFonts w:hint="eastAsia"/>
              </w:rPr>
            </w:pPr>
            <w:r>
              <w:t>-</w:t>
            </w:r>
          </w:p>
        </w:tc>
      </w:tr>
      <w:tr w:rsidR="00651996" w14:paraId="4E32E1E7" w14:textId="77777777" w:rsidTr="006B3AC3">
        <w:tc>
          <w:tcPr>
            <w:tcW w:w="2972" w:type="dxa"/>
          </w:tcPr>
          <w:p w14:paraId="47C9AC27" w14:textId="5B4F8DBD" w:rsidR="00651996" w:rsidRDefault="00651996" w:rsidP="00651996">
            <w:pPr>
              <w:pStyle w:val="Standard"/>
              <w:rPr>
                <w:rFonts w:hint="eastAsia"/>
                <w:b/>
                <w:bCs/>
              </w:rPr>
            </w:pPr>
            <w:r>
              <w:rPr>
                <w:b/>
                <w:bCs/>
              </w:rPr>
              <w:t>12.2. Milliseid lisakaitsemeetmeid kasutatakse?</w:t>
            </w:r>
          </w:p>
        </w:tc>
        <w:tc>
          <w:tcPr>
            <w:tcW w:w="6656" w:type="dxa"/>
          </w:tcPr>
          <w:p w14:paraId="1EDE38B9" w14:textId="4261EF2B" w:rsidR="00651996" w:rsidRPr="00651996" w:rsidRDefault="00651996" w:rsidP="00651996">
            <w:pPr>
              <w:pStyle w:val="Standard"/>
              <w:rPr>
                <w:rFonts w:hint="eastAsia"/>
              </w:rPr>
            </w:pPr>
            <w:r w:rsidRPr="00651996">
              <w:t>-</w:t>
            </w:r>
          </w:p>
        </w:tc>
      </w:tr>
    </w:tbl>
    <w:p w14:paraId="099A408C" w14:textId="77777777" w:rsidR="00D76103" w:rsidRPr="006D49BB" w:rsidRDefault="00D76103">
      <w:pPr>
        <w:pStyle w:val="Standard"/>
        <w:rPr>
          <w:rFonts w:hint="eastAsia"/>
          <w:bCs/>
        </w:rPr>
      </w:pPr>
    </w:p>
    <w:p w14:paraId="7DAAF91F" w14:textId="77777777" w:rsidR="00D76103" w:rsidRDefault="009044A4">
      <w:pPr>
        <w:pStyle w:val="Standard"/>
        <w:rPr>
          <w:rFonts w:hint="eastAsia"/>
          <w:b/>
          <w:bCs/>
        </w:rPr>
      </w:pPr>
      <w:r>
        <w:rPr>
          <w:b/>
          <w:bCs/>
        </w:rPr>
        <w:t>Kinnitan, et taotluses esitatud andmed vastavad tegelikkusele.</w:t>
      </w:r>
    </w:p>
    <w:p w14:paraId="2E68EA3B" w14:textId="75199826" w:rsidR="00123FD0" w:rsidRPr="006D49BB" w:rsidRDefault="00123FD0">
      <w:pPr>
        <w:pStyle w:val="Standard"/>
        <w:rPr>
          <w:rFonts w:hint="eastAsia"/>
          <w:bCs/>
        </w:rPr>
      </w:pPr>
    </w:p>
    <w:p w14:paraId="098A71D3" w14:textId="2A0367D5" w:rsidR="00D76103" w:rsidRPr="00DF378A" w:rsidRDefault="009044A4">
      <w:pPr>
        <w:pStyle w:val="Standard"/>
        <w:rPr>
          <w:rFonts w:hint="eastAsia"/>
          <w:bCs/>
        </w:rPr>
      </w:pPr>
      <w:r w:rsidRPr="00DF378A">
        <w:rPr>
          <w:bCs/>
        </w:rPr>
        <w:tab/>
      </w:r>
      <w:r w:rsidRPr="00DF378A">
        <w:rPr>
          <w:bCs/>
        </w:rPr>
        <w:tab/>
      </w:r>
      <w:r w:rsidRPr="00DF378A">
        <w:rPr>
          <w:bCs/>
        </w:rPr>
        <w:tab/>
      </w:r>
      <w:r w:rsidR="00DF378A" w:rsidRPr="00DF378A">
        <w:rPr>
          <w:bCs/>
        </w:rPr>
        <w:tab/>
      </w:r>
      <w:r w:rsidR="00DF378A" w:rsidRPr="00DF378A">
        <w:rPr>
          <w:bCs/>
        </w:rPr>
        <w:tab/>
      </w:r>
      <w:r w:rsidRPr="00DF378A">
        <w:rPr>
          <w:bCs/>
        </w:rPr>
        <w:tab/>
      </w:r>
      <w:r w:rsidRPr="00DF378A">
        <w:rPr>
          <w:bCs/>
        </w:rPr>
        <w:tab/>
      </w:r>
      <w:r w:rsidR="00DF378A" w:rsidRPr="00DF378A">
        <w:rPr>
          <w:bCs/>
          <w:i/>
        </w:rPr>
        <w:t>(allkirjastatud digitaalselt)</w:t>
      </w:r>
    </w:p>
    <w:p w14:paraId="1F3D6041" w14:textId="32FBB7A0" w:rsidR="00D76103" w:rsidRDefault="009044A4">
      <w:pPr>
        <w:pStyle w:val="Standard"/>
        <w:rPr>
          <w:rFonts w:hint="eastAsia"/>
          <w:i/>
          <w:iCs/>
          <w:sz w:val="18"/>
          <w:szCs w:val="18"/>
        </w:rPr>
      </w:pPr>
      <w:r>
        <w:rPr>
          <w:i/>
          <w:iCs/>
          <w:sz w:val="18"/>
          <w:szCs w:val="18"/>
        </w:rPr>
        <w:t>(allkirjastaja ees- ja perenimi)</w:t>
      </w:r>
      <w:r w:rsidR="00123FD0">
        <w:rPr>
          <w:rStyle w:val="Allmrkuseviide"/>
          <w:i/>
          <w:iCs/>
          <w:sz w:val="18"/>
          <w:szCs w:val="18"/>
        </w:rPr>
        <w:footnoteReference w:id="8"/>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(allkiri ja kuupäev)</w:t>
      </w:r>
    </w:p>
    <w:p w14:paraId="10A264B9" w14:textId="77777777" w:rsidR="00D76103" w:rsidRPr="006D49BB" w:rsidRDefault="00D76103">
      <w:pPr>
        <w:pStyle w:val="Standard"/>
        <w:rPr>
          <w:rFonts w:hint="eastAsia"/>
          <w:bCs/>
        </w:rPr>
      </w:pPr>
    </w:p>
    <w:p w14:paraId="519CA1FC" w14:textId="77777777" w:rsidR="007C1841" w:rsidRPr="006D49BB" w:rsidRDefault="007C1841" w:rsidP="000C3BFC">
      <w:pPr>
        <w:pStyle w:val="Standard"/>
        <w:rPr>
          <w:rFonts w:hint="eastAsia"/>
          <w:bCs/>
        </w:rPr>
      </w:pPr>
    </w:p>
    <w:p w14:paraId="25E2A775" w14:textId="73F49489" w:rsidR="000C3BFC" w:rsidRDefault="000C3BFC" w:rsidP="000C3BFC">
      <w:pPr>
        <w:pStyle w:val="Standard"/>
        <w:rPr>
          <w:rFonts w:hint="eastAsia"/>
          <w:b/>
          <w:bCs/>
        </w:rPr>
      </w:pPr>
      <w:r>
        <w:rPr>
          <w:b/>
          <w:bCs/>
        </w:rPr>
        <w:t>Taotluse lisad:</w:t>
      </w:r>
    </w:p>
    <w:p w14:paraId="477CEC07" w14:textId="77777777" w:rsidR="000C3BFC" w:rsidRPr="006D49BB" w:rsidRDefault="000C3BFC" w:rsidP="000C3BFC">
      <w:pPr>
        <w:pStyle w:val="Standard"/>
        <w:rPr>
          <w:rFonts w:hint="eastAsia"/>
          <w:bCs/>
        </w:rPr>
      </w:pPr>
    </w:p>
    <w:tbl>
      <w:tblPr>
        <w:tblStyle w:val="Kontuurtabel"/>
        <w:tblW w:w="0" w:type="auto"/>
        <w:tblLook w:val="04A0" w:firstRow="1" w:lastRow="0" w:firstColumn="1" w:lastColumn="0" w:noHBand="0" w:noVBand="1"/>
      </w:tblPr>
      <w:tblGrid>
        <w:gridCol w:w="8642"/>
        <w:gridCol w:w="986"/>
      </w:tblGrid>
      <w:tr w:rsidR="00D53520" w14:paraId="69CC3768" w14:textId="77777777" w:rsidTr="00D53520">
        <w:tc>
          <w:tcPr>
            <w:tcW w:w="8642" w:type="dxa"/>
          </w:tcPr>
          <w:p w14:paraId="29BE6EB9" w14:textId="121A6D77" w:rsidR="00D53520" w:rsidRPr="001E2647" w:rsidRDefault="00D53520" w:rsidP="006A0891">
            <w:pPr>
              <w:pStyle w:val="Standard"/>
              <w:rPr>
                <w:rFonts w:hint="eastAsia"/>
                <w:b/>
                <w:bCs/>
              </w:rPr>
            </w:pPr>
          </w:p>
        </w:tc>
        <w:tc>
          <w:tcPr>
            <w:tcW w:w="986" w:type="dxa"/>
          </w:tcPr>
          <w:p w14:paraId="09AA6AB4" w14:textId="45D8D22A" w:rsidR="00D53520" w:rsidRDefault="00D53520" w:rsidP="000C3BFC">
            <w:pPr>
              <w:pStyle w:val="Standard"/>
              <w:rPr>
                <w:rFonts w:hint="eastAsia"/>
                <w:b/>
                <w:bCs/>
              </w:rPr>
            </w:pPr>
          </w:p>
        </w:tc>
      </w:tr>
      <w:tr w:rsidR="00D53520" w14:paraId="6CBD4D0D" w14:textId="77777777" w:rsidTr="00D53520">
        <w:tc>
          <w:tcPr>
            <w:tcW w:w="8642" w:type="dxa"/>
          </w:tcPr>
          <w:p w14:paraId="5A767D93" w14:textId="06B3A675" w:rsidR="00D53520" w:rsidRDefault="00D53520" w:rsidP="000C3BFC">
            <w:pPr>
              <w:pStyle w:val="Standard"/>
              <w:rPr>
                <w:rFonts w:hint="eastAsia"/>
                <w:b/>
                <w:bCs/>
              </w:rPr>
            </w:pPr>
            <w:r>
              <w:t xml:space="preserve">Lisa </w:t>
            </w:r>
            <w:r w:rsidR="00385416">
              <w:t>1</w:t>
            </w:r>
            <w:r>
              <w:t xml:space="preserve">: </w:t>
            </w:r>
            <w:r w:rsidRPr="00EA37EA">
              <w:rPr>
                <w:i/>
                <w:iCs/>
              </w:rPr>
              <w:t xml:space="preserve">Hankeleping </w:t>
            </w:r>
            <w:r w:rsidR="003C7B52">
              <w:rPr>
                <w:i/>
                <w:iCs/>
              </w:rPr>
              <w:t>ja andmetöötlusleping</w:t>
            </w:r>
          </w:p>
        </w:tc>
        <w:tc>
          <w:tcPr>
            <w:tcW w:w="986" w:type="dxa"/>
          </w:tcPr>
          <w:p w14:paraId="0EBC66B8" w14:textId="4792EBB7" w:rsidR="00D53520" w:rsidRDefault="00FB6D16" w:rsidP="000C3BFC">
            <w:pPr>
              <w:pStyle w:val="Standard"/>
              <w:rPr>
                <w:rFonts w:hint="eastAsia"/>
                <w:b/>
                <w:bCs/>
              </w:rPr>
            </w:pPr>
            <w:r>
              <w:rPr>
                <w:b/>
                <w:bCs/>
              </w:rPr>
              <w:t>x</w:t>
            </w:r>
          </w:p>
        </w:tc>
      </w:tr>
      <w:tr w:rsidR="00D53520" w14:paraId="776E6D67" w14:textId="77777777" w:rsidTr="00D53520">
        <w:tc>
          <w:tcPr>
            <w:tcW w:w="8642" w:type="dxa"/>
          </w:tcPr>
          <w:p w14:paraId="3541CC02" w14:textId="777F967A" w:rsidR="00D53520" w:rsidRPr="00D53520" w:rsidRDefault="00D53520" w:rsidP="000C3BFC">
            <w:pPr>
              <w:pStyle w:val="Standard"/>
              <w:rPr>
                <w:rFonts w:hint="eastAsia"/>
                <w:i/>
                <w:iCs/>
              </w:rPr>
            </w:pPr>
            <w:r>
              <w:t xml:space="preserve">Lisa </w:t>
            </w:r>
            <w:r w:rsidR="00385416">
              <w:t>2</w:t>
            </w:r>
            <w:r>
              <w:t xml:space="preserve">: </w:t>
            </w:r>
            <w:r>
              <w:rPr>
                <w:i/>
                <w:iCs/>
              </w:rPr>
              <w:t xml:space="preserve">Nõusoleku võtmise vorm </w:t>
            </w:r>
          </w:p>
        </w:tc>
        <w:tc>
          <w:tcPr>
            <w:tcW w:w="986" w:type="dxa"/>
          </w:tcPr>
          <w:p w14:paraId="383C2BF0" w14:textId="6A69B175" w:rsidR="00D53520" w:rsidRDefault="00FB6D16" w:rsidP="000C3BFC">
            <w:pPr>
              <w:pStyle w:val="Standard"/>
              <w:rPr>
                <w:rFonts w:hint="eastAsia"/>
                <w:b/>
                <w:bCs/>
              </w:rPr>
            </w:pPr>
            <w:r>
              <w:rPr>
                <w:b/>
                <w:bCs/>
              </w:rPr>
              <w:t>x</w:t>
            </w:r>
          </w:p>
        </w:tc>
      </w:tr>
      <w:tr w:rsidR="00D53520" w14:paraId="2933CC83" w14:textId="77777777" w:rsidTr="00D53520">
        <w:tc>
          <w:tcPr>
            <w:tcW w:w="8642" w:type="dxa"/>
          </w:tcPr>
          <w:p w14:paraId="6267F2BD" w14:textId="0A550634" w:rsidR="00D53520" w:rsidRPr="00D53520" w:rsidRDefault="00D53520" w:rsidP="000C3BFC">
            <w:pPr>
              <w:pStyle w:val="Standard"/>
              <w:rPr>
                <w:rFonts w:hint="eastAsia"/>
                <w:i/>
                <w:iCs/>
              </w:rPr>
            </w:pPr>
            <w:r>
              <w:t xml:space="preserve">Lisa </w:t>
            </w:r>
            <w:r w:rsidR="00385416">
              <w:t>3</w:t>
            </w:r>
            <w:r>
              <w:t>:</w:t>
            </w:r>
            <w:r w:rsidRPr="007C1841">
              <w:rPr>
                <w:i/>
                <w:iCs/>
              </w:rPr>
              <w:t xml:space="preserve"> </w:t>
            </w:r>
            <w:r w:rsidR="007C1841" w:rsidRPr="007C1841">
              <w:rPr>
                <w:i/>
                <w:iCs/>
              </w:rPr>
              <w:t>U</w:t>
            </w:r>
            <w:r w:rsidR="00FB6D16" w:rsidRPr="007C1841">
              <w:rPr>
                <w:i/>
                <w:iCs/>
              </w:rPr>
              <w:t>uringu</w:t>
            </w:r>
            <w:r w:rsidR="00FB6D16" w:rsidRPr="00FB6D16">
              <w:rPr>
                <w:i/>
                <w:iCs/>
              </w:rPr>
              <w:t xml:space="preserve"> k</w:t>
            </w:r>
            <w:r w:rsidRPr="00FB6D16">
              <w:rPr>
                <w:i/>
                <w:iCs/>
              </w:rPr>
              <w:t>üsimustik</w:t>
            </w:r>
          </w:p>
        </w:tc>
        <w:tc>
          <w:tcPr>
            <w:tcW w:w="986" w:type="dxa"/>
          </w:tcPr>
          <w:p w14:paraId="48D83345" w14:textId="73C9B782" w:rsidR="00D53520" w:rsidRDefault="00FB6D16" w:rsidP="000C3BFC">
            <w:pPr>
              <w:pStyle w:val="Standard"/>
              <w:rPr>
                <w:rFonts w:hint="eastAsia"/>
                <w:b/>
                <w:bCs/>
              </w:rPr>
            </w:pPr>
            <w:r>
              <w:rPr>
                <w:b/>
                <w:bCs/>
              </w:rPr>
              <w:t>x</w:t>
            </w:r>
          </w:p>
        </w:tc>
      </w:tr>
      <w:tr w:rsidR="00AD570B" w14:paraId="68ABE718" w14:textId="77777777" w:rsidTr="00D53520">
        <w:tc>
          <w:tcPr>
            <w:tcW w:w="8642" w:type="dxa"/>
          </w:tcPr>
          <w:p w14:paraId="7487151E" w14:textId="5A7B8C48" w:rsidR="00AD570B" w:rsidRPr="009B6F9D" w:rsidRDefault="00AD570B" w:rsidP="000C3BFC">
            <w:pPr>
              <w:pStyle w:val="Standard"/>
              <w:rPr>
                <w:rFonts w:hint="eastAsia"/>
                <w:i/>
                <w:iCs/>
              </w:rPr>
            </w:pPr>
            <w:r>
              <w:t xml:space="preserve">Lisa </w:t>
            </w:r>
            <w:r w:rsidR="00385416">
              <w:t>4</w:t>
            </w:r>
            <w:r>
              <w:t>:</w:t>
            </w:r>
            <w:r w:rsidR="009B6F9D">
              <w:t xml:space="preserve"> </w:t>
            </w:r>
            <w:r w:rsidR="003C3D68" w:rsidRPr="003C3D68">
              <w:rPr>
                <w:i/>
                <w:iCs/>
              </w:rPr>
              <w:t>P</w:t>
            </w:r>
            <w:r w:rsidR="003C3D68">
              <w:rPr>
                <w:i/>
                <w:iCs/>
              </w:rPr>
              <w:t xml:space="preserve">rojekti </w:t>
            </w:r>
            <w:r w:rsidR="00D851DF">
              <w:rPr>
                <w:i/>
                <w:iCs/>
              </w:rPr>
              <w:t>andmekaitsetingimused uuringus</w:t>
            </w:r>
          </w:p>
        </w:tc>
        <w:tc>
          <w:tcPr>
            <w:tcW w:w="986" w:type="dxa"/>
          </w:tcPr>
          <w:p w14:paraId="7D42044D" w14:textId="1E6443D5" w:rsidR="00AD570B" w:rsidRDefault="003C3D68" w:rsidP="000C3BFC">
            <w:pPr>
              <w:pStyle w:val="Standard"/>
              <w:rPr>
                <w:rFonts w:hint="eastAsia"/>
                <w:b/>
                <w:bCs/>
              </w:rPr>
            </w:pPr>
            <w:r>
              <w:rPr>
                <w:b/>
                <w:bCs/>
              </w:rPr>
              <w:t>x</w:t>
            </w:r>
          </w:p>
        </w:tc>
      </w:tr>
    </w:tbl>
    <w:p w14:paraId="086C8B2D" w14:textId="77777777" w:rsidR="009D206D" w:rsidRPr="00DF378A" w:rsidRDefault="009D206D" w:rsidP="000C3BFC">
      <w:pPr>
        <w:pStyle w:val="Standard"/>
        <w:rPr>
          <w:rFonts w:hint="eastAsia"/>
          <w:bCs/>
        </w:rPr>
      </w:pPr>
    </w:p>
    <w:sectPr w:rsidR="009D206D" w:rsidRPr="00DF378A">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F9D0" w14:textId="77777777" w:rsidR="002D3CFD" w:rsidRDefault="002D3CFD">
      <w:pPr>
        <w:rPr>
          <w:rFonts w:hint="eastAsia"/>
        </w:rPr>
      </w:pPr>
      <w:r>
        <w:separator/>
      </w:r>
    </w:p>
  </w:endnote>
  <w:endnote w:type="continuationSeparator" w:id="0">
    <w:p w14:paraId="376050B5" w14:textId="77777777" w:rsidR="002D3CFD" w:rsidRDefault="002D3C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62CD" w14:textId="77777777" w:rsidR="002D3CFD" w:rsidRDefault="002D3CFD">
      <w:pPr>
        <w:rPr>
          <w:rFonts w:hint="eastAsia"/>
        </w:rPr>
      </w:pPr>
      <w:r>
        <w:rPr>
          <w:color w:val="000000"/>
        </w:rPr>
        <w:separator/>
      </w:r>
    </w:p>
  </w:footnote>
  <w:footnote w:type="continuationSeparator" w:id="0">
    <w:p w14:paraId="7293F764" w14:textId="77777777" w:rsidR="002D3CFD" w:rsidRDefault="002D3CFD">
      <w:pPr>
        <w:rPr>
          <w:rFonts w:hint="eastAsia"/>
        </w:rPr>
      </w:pPr>
      <w:r>
        <w:continuationSeparator/>
      </w:r>
    </w:p>
  </w:footnote>
  <w:footnote w:id="1">
    <w:p w14:paraId="692C69AE" w14:textId="2BDCAFE9" w:rsidR="00B34316" w:rsidRPr="0069169B" w:rsidRDefault="00B34316">
      <w:pPr>
        <w:pStyle w:val="Allmrkusetekst"/>
        <w:rPr>
          <w:rFonts w:hint="eastAsia"/>
          <w:sz w:val="16"/>
          <w:szCs w:val="16"/>
        </w:rPr>
      </w:pPr>
      <w:r w:rsidRPr="0069169B">
        <w:rPr>
          <w:rStyle w:val="Allmrkuseviide"/>
          <w:sz w:val="16"/>
          <w:szCs w:val="16"/>
        </w:rPr>
        <w:footnoteRef/>
      </w:r>
      <w:r w:rsidRPr="0069169B">
        <w:rPr>
          <w:sz w:val="16"/>
          <w:szCs w:val="16"/>
        </w:rPr>
        <w:t xml:space="preserve"> IKS § 6 lg</w:t>
      </w:r>
      <w:r w:rsidR="000C3BFC" w:rsidRPr="0069169B">
        <w:rPr>
          <w:sz w:val="16"/>
          <w:szCs w:val="16"/>
        </w:rPr>
        <w:t xml:space="preserve"> 4</w:t>
      </w:r>
      <w:r w:rsidR="002E7BB7">
        <w:rPr>
          <w:sz w:val="16"/>
          <w:szCs w:val="16"/>
        </w:rPr>
        <w:t xml:space="preserve"> - kui uuringus töödeldakse eriliiki isikuandmeid, on vajalik ka eetikakomitee kooskõlastus. </w:t>
      </w:r>
    </w:p>
  </w:footnote>
  <w:footnote w:id="2">
    <w:p w14:paraId="1CE886CD" w14:textId="09D15B60" w:rsidR="00232EF5" w:rsidRPr="0069169B" w:rsidRDefault="00232EF5" w:rsidP="00AF32F3">
      <w:pPr>
        <w:pStyle w:val="Footnote"/>
        <w:ind w:left="0" w:firstLine="0"/>
        <w:jc w:val="both"/>
        <w:rPr>
          <w:rFonts w:hint="eastAsia"/>
          <w:sz w:val="16"/>
          <w:szCs w:val="16"/>
        </w:rPr>
      </w:pPr>
      <w:r w:rsidRPr="0069169B">
        <w:rPr>
          <w:rStyle w:val="Allmrkuseviide"/>
          <w:sz w:val="16"/>
          <w:szCs w:val="16"/>
        </w:rPr>
        <w:footnoteRef/>
      </w:r>
      <w:r w:rsidR="00AF32F3">
        <w:rPr>
          <w:sz w:val="16"/>
          <w:szCs w:val="16"/>
        </w:rPr>
        <w:t xml:space="preserve"> </w:t>
      </w:r>
      <w:r w:rsidRPr="0069169B">
        <w:rPr>
          <w:sz w:val="16"/>
          <w:szCs w:val="16"/>
        </w:rPr>
        <w:t xml:space="preserve">Vastutav töötleja on uuringu läbiviija </w:t>
      </w:r>
      <w:r w:rsidR="005838C4" w:rsidRPr="0069169B">
        <w:rPr>
          <w:sz w:val="16"/>
          <w:szCs w:val="16"/>
        </w:rPr>
        <w:t>(tellija)</w:t>
      </w:r>
      <w:r w:rsidRPr="0069169B">
        <w:rPr>
          <w:sz w:val="16"/>
          <w:szCs w:val="16"/>
        </w:rPr>
        <w:t xml:space="preserve">. Juhul, kui </w:t>
      </w:r>
      <w:r w:rsidR="00F27D21">
        <w:rPr>
          <w:sz w:val="16"/>
          <w:szCs w:val="16"/>
        </w:rPr>
        <w:t>vastutav töötleja</w:t>
      </w:r>
      <w:r w:rsidRPr="0069169B">
        <w:rPr>
          <w:sz w:val="16"/>
          <w:szCs w:val="16"/>
        </w:rPr>
        <w:t xml:space="preserve"> kasutab uuringu läbiviimisel teisi isikuid ja asutusi, siis on need teised isikud</w:t>
      </w:r>
      <w:r w:rsidR="007D58EE">
        <w:rPr>
          <w:sz w:val="16"/>
          <w:szCs w:val="16"/>
        </w:rPr>
        <w:t xml:space="preserve"> </w:t>
      </w:r>
      <w:r w:rsidRPr="0069169B">
        <w:rPr>
          <w:sz w:val="16"/>
          <w:szCs w:val="16"/>
        </w:rPr>
        <w:t>ja asutused volitatud töötlejad</w:t>
      </w:r>
      <w:r w:rsidR="00EA37EA" w:rsidRPr="0069169B">
        <w:rPr>
          <w:sz w:val="16"/>
          <w:szCs w:val="16"/>
        </w:rPr>
        <w:t xml:space="preserve">. </w:t>
      </w:r>
      <w:r w:rsidR="00ED2120" w:rsidRPr="0069169B">
        <w:rPr>
          <w:sz w:val="16"/>
          <w:szCs w:val="16"/>
        </w:rPr>
        <w:t xml:space="preserve"> </w:t>
      </w:r>
    </w:p>
  </w:footnote>
  <w:footnote w:id="3">
    <w:p w14:paraId="0892DDBE" w14:textId="340AFBB0" w:rsidR="00A474BE" w:rsidRPr="0069169B" w:rsidRDefault="00A474BE" w:rsidP="00F27D21">
      <w:pPr>
        <w:pStyle w:val="Allmrkusetekst"/>
        <w:jc w:val="both"/>
        <w:rPr>
          <w:rFonts w:hint="eastAsia"/>
          <w:sz w:val="16"/>
          <w:szCs w:val="16"/>
        </w:rPr>
      </w:pPr>
      <w:r w:rsidRPr="0069169B">
        <w:rPr>
          <w:rStyle w:val="Allmrkuseviide"/>
          <w:sz w:val="16"/>
          <w:szCs w:val="16"/>
        </w:rPr>
        <w:footnoteRef/>
      </w:r>
      <w:r w:rsidRPr="0069169B">
        <w:rPr>
          <w:sz w:val="16"/>
          <w:szCs w:val="16"/>
        </w:rPr>
        <w:t xml:space="preserve"> Volitatud töötlejate loetelu peab olema ammendav</w:t>
      </w:r>
      <w:r w:rsidR="00B4159C" w:rsidRPr="0069169B">
        <w:rPr>
          <w:sz w:val="16"/>
          <w:szCs w:val="16"/>
        </w:rPr>
        <w:t xml:space="preserve"> ehk kõik volitatud töötlejad peavad olema nimetatud. Kui taotluse esitaja on volitatud töötleja, peab taotlusele olema lisatud dokument, kust nähtub, et </w:t>
      </w:r>
      <w:r w:rsidR="008161F0">
        <w:rPr>
          <w:sz w:val="16"/>
          <w:szCs w:val="16"/>
        </w:rPr>
        <w:t xml:space="preserve">vastutav töötleja on </w:t>
      </w:r>
      <w:r w:rsidR="00B4159C" w:rsidRPr="0069169B">
        <w:rPr>
          <w:sz w:val="16"/>
          <w:szCs w:val="16"/>
        </w:rPr>
        <w:t xml:space="preserve">volitatud töötlejale </w:t>
      </w:r>
      <w:r w:rsidR="008161F0">
        <w:rPr>
          <w:sz w:val="16"/>
          <w:szCs w:val="16"/>
        </w:rPr>
        <w:t>andnud</w:t>
      </w:r>
      <w:r w:rsidR="00B4159C" w:rsidRPr="0069169B">
        <w:rPr>
          <w:sz w:val="16"/>
          <w:szCs w:val="16"/>
        </w:rPr>
        <w:t xml:space="preserve"> volitus</w:t>
      </w:r>
      <w:r w:rsidR="008161F0">
        <w:rPr>
          <w:sz w:val="16"/>
          <w:szCs w:val="16"/>
        </w:rPr>
        <w:t>e</w:t>
      </w:r>
      <w:r w:rsidR="00B4159C" w:rsidRPr="0069169B">
        <w:rPr>
          <w:sz w:val="16"/>
          <w:szCs w:val="16"/>
        </w:rPr>
        <w:t xml:space="preserve"> </w:t>
      </w:r>
      <w:r w:rsidR="00F27D21">
        <w:rPr>
          <w:sz w:val="16"/>
          <w:szCs w:val="16"/>
        </w:rPr>
        <w:t xml:space="preserve">inspektsioonile </w:t>
      </w:r>
      <w:r w:rsidR="00B4159C" w:rsidRPr="0069169B">
        <w:rPr>
          <w:sz w:val="16"/>
          <w:szCs w:val="16"/>
        </w:rPr>
        <w:t xml:space="preserve">taotluse esitamiseks. </w:t>
      </w:r>
      <w:r w:rsidRPr="0069169B">
        <w:rPr>
          <w:sz w:val="16"/>
          <w:szCs w:val="16"/>
        </w:rPr>
        <w:t xml:space="preserve"> </w:t>
      </w:r>
    </w:p>
  </w:footnote>
  <w:footnote w:id="4">
    <w:p w14:paraId="7CC80A4B" w14:textId="3F6AD93F" w:rsidR="00E20D1D" w:rsidRPr="00C157F0" w:rsidRDefault="00E20D1D" w:rsidP="00E20D1D">
      <w:pPr>
        <w:pStyle w:val="Allmrkusetekst"/>
        <w:jc w:val="both"/>
        <w:rPr>
          <w:rFonts w:hint="eastAsia"/>
          <w:sz w:val="16"/>
          <w:szCs w:val="16"/>
        </w:rPr>
      </w:pPr>
      <w:r w:rsidRPr="00C157F0">
        <w:rPr>
          <w:rStyle w:val="Allmrkuseviide"/>
          <w:sz w:val="16"/>
          <w:szCs w:val="16"/>
        </w:rPr>
        <w:footnoteRef/>
      </w:r>
      <w:r w:rsidRPr="00C157F0">
        <w:rPr>
          <w:sz w:val="16"/>
          <w:szCs w:val="16"/>
        </w:rPr>
        <w:t xml:space="preserve"> </w:t>
      </w:r>
      <w:r w:rsidR="00D174C8" w:rsidRPr="00496807">
        <w:rPr>
          <w:sz w:val="16"/>
          <w:szCs w:val="16"/>
        </w:rPr>
        <w:t xml:space="preserve">Isikuandmete edastamine on lubatud üksnes sellisesse riiki, </w:t>
      </w:r>
      <w:r w:rsidR="00D174C8">
        <w:rPr>
          <w:sz w:val="16"/>
          <w:szCs w:val="16"/>
        </w:rPr>
        <w:t>millel</w:t>
      </w:r>
      <w:r w:rsidR="00D174C8" w:rsidRPr="00496807">
        <w:rPr>
          <w:sz w:val="16"/>
          <w:szCs w:val="16"/>
        </w:rPr>
        <w:t xml:space="preserve"> on piisav andmekaitse tase (Euroopa Liidu liikmesriigid; Euroopa</w:t>
      </w:r>
      <w:r w:rsidR="00D174C8">
        <w:rPr>
          <w:sz w:val="16"/>
          <w:szCs w:val="16"/>
        </w:rPr>
        <w:t xml:space="preserve"> </w:t>
      </w:r>
      <w:r w:rsidR="00D174C8" w:rsidRPr="00496807">
        <w:rPr>
          <w:sz w:val="16"/>
          <w:szCs w:val="16"/>
        </w:rPr>
        <w:t xml:space="preserve">Majanduspiirkonna lepinguga ühinenud riigid; riigid, mille isikuandmete kaitse tase on Euroopa Komisjoni poolt hinnatud piisavaks). </w:t>
      </w:r>
      <w:r w:rsidR="00D174C8">
        <w:rPr>
          <w:sz w:val="16"/>
          <w:szCs w:val="16"/>
        </w:rPr>
        <w:t>Kui kasutatava keskkonna server ei asu piisava andmekaitsetasemega riigis, saab i</w:t>
      </w:r>
      <w:r w:rsidR="00D174C8" w:rsidRPr="00496807">
        <w:rPr>
          <w:sz w:val="16"/>
          <w:szCs w:val="16"/>
        </w:rPr>
        <w:t xml:space="preserve">sikuandmete edastamine </w:t>
      </w:r>
      <w:r w:rsidR="00D174C8">
        <w:rPr>
          <w:sz w:val="16"/>
          <w:szCs w:val="16"/>
        </w:rPr>
        <w:t xml:space="preserve">toimuda isikuandmete kaitse </w:t>
      </w:r>
      <w:proofErr w:type="spellStart"/>
      <w:r w:rsidR="00D174C8">
        <w:rPr>
          <w:sz w:val="16"/>
          <w:szCs w:val="16"/>
        </w:rPr>
        <w:t>üldmääruse</w:t>
      </w:r>
      <w:proofErr w:type="spellEnd"/>
      <w:r w:rsidR="00D174C8" w:rsidRPr="00496807">
        <w:rPr>
          <w:sz w:val="16"/>
          <w:szCs w:val="16"/>
        </w:rPr>
        <w:t xml:space="preserve"> </w:t>
      </w:r>
      <w:r w:rsidR="00D174C8">
        <w:rPr>
          <w:sz w:val="16"/>
          <w:szCs w:val="16"/>
        </w:rPr>
        <w:t>(IKÜM)</w:t>
      </w:r>
      <w:r w:rsidR="00D174C8" w:rsidRPr="00496807">
        <w:rPr>
          <w:sz w:val="16"/>
          <w:szCs w:val="16"/>
        </w:rPr>
        <w:t xml:space="preserve"> artiklite 44</w:t>
      </w:r>
      <w:r w:rsidR="00AF32F3">
        <w:rPr>
          <w:sz w:val="16"/>
          <w:szCs w:val="16"/>
        </w:rPr>
        <w:t>–</w:t>
      </w:r>
      <w:r w:rsidR="00D174C8" w:rsidRPr="00496807">
        <w:rPr>
          <w:sz w:val="16"/>
          <w:szCs w:val="16"/>
        </w:rPr>
        <w:t xml:space="preserve">50 alusel. </w:t>
      </w:r>
      <w:r w:rsidR="00D174C8">
        <w:rPr>
          <w:sz w:val="16"/>
          <w:szCs w:val="16"/>
        </w:rPr>
        <w:t xml:space="preserve">Täiendav teave: </w:t>
      </w:r>
      <w:hyperlink r:id="rId1" w:history="1">
        <w:r w:rsidR="00D174C8" w:rsidRPr="00BB20D3">
          <w:rPr>
            <w:rStyle w:val="Hperlink"/>
            <w:sz w:val="16"/>
            <w:szCs w:val="16"/>
          </w:rPr>
          <w:t>https://www.aki.ee/isikuandmed/andmetootlejale/isikuandmete-edastamine-valisriiki</w:t>
        </w:r>
      </w:hyperlink>
      <w:r w:rsidRPr="00C157F0">
        <w:rPr>
          <w:sz w:val="16"/>
          <w:szCs w:val="16"/>
        </w:rPr>
        <w:t>.</w:t>
      </w:r>
      <w:r w:rsidRPr="00C157F0">
        <w:t xml:space="preserve"> </w:t>
      </w:r>
      <w:r w:rsidRPr="00C157F0">
        <w:rPr>
          <w:sz w:val="16"/>
          <w:szCs w:val="16"/>
        </w:rPr>
        <w:t>Kui kasutatav</w:t>
      </w:r>
      <w:r w:rsidR="00D174C8">
        <w:rPr>
          <w:sz w:val="16"/>
          <w:szCs w:val="16"/>
        </w:rPr>
        <w:t>a</w:t>
      </w:r>
      <w:r w:rsidRPr="00C157F0">
        <w:rPr>
          <w:sz w:val="16"/>
          <w:szCs w:val="16"/>
        </w:rPr>
        <w:t xml:space="preserve"> keskkon</w:t>
      </w:r>
      <w:r w:rsidR="00D174C8">
        <w:rPr>
          <w:sz w:val="16"/>
          <w:szCs w:val="16"/>
        </w:rPr>
        <w:t>na server</w:t>
      </w:r>
      <w:r w:rsidRPr="00C157F0">
        <w:rPr>
          <w:sz w:val="16"/>
          <w:szCs w:val="16"/>
        </w:rPr>
        <w:t xml:space="preserve"> asub riigis, mis ei ole piisava andmekaitse tasemega, tuleb täita </w:t>
      </w:r>
      <w:r w:rsidR="00B4159C" w:rsidRPr="00C157F0">
        <w:rPr>
          <w:sz w:val="16"/>
          <w:szCs w:val="16"/>
        </w:rPr>
        <w:t xml:space="preserve">ka </w:t>
      </w:r>
      <w:r w:rsidRPr="00C157F0">
        <w:rPr>
          <w:sz w:val="16"/>
          <w:szCs w:val="16"/>
        </w:rPr>
        <w:t>taotluse punkt 1</w:t>
      </w:r>
      <w:r w:rsidR="00806415">
        <w:rPr>
          <w:sz w:val="16"/>
          <w:szCs w:val="16"/>
        </w:rPr>
        <w:t>2</w:t>
      </w:r>
      <w:r w:rsidRPr="00C157F0">
        <w:rPr>
          <w:sz w:val="16"/>
          <w:szCs w:val="16"/>
        </w:rPr>
        <w:t>.</w:t>
      </w:r>
      <w:r w:rsidR="00D174C8">
        <w:rPr>
          <w:sz w:val="16"/>
          <w:szCs w:val="16"/>
        </w:rPr>
        <w:t xml:space="preserve"> Edastamine tähendab ka </w:t>
      </w:r>
      <w:r w:rsidR="00DF378A">
        <w:rPr>
          <w:sz w:val="16"/>
          <w:szCs w:val="16"/>
        </w:rPr>
        <w:t>isikuandmete hoidmist serveris.</w:t>
      </w:r>
    </w:p>
  </w:footnote>
  <w:footnote w:id="5">
    <w:p w14:paraId="21AE9A98" w14:textId="6D6AB218" w:rsidR="008555A7" w:rsidRPr="00496807" w:rsidRDefault="008555A7">
      <w:pPr>
        <w:pStyle w:val="Allmrkusetekst"/>
        <w:rPr>
          <w:rFonts w:hint="eastAsia"/>
          <w:sz w:val="16"/>
          <w:szCs w:val="16"/>
        </w:rPr>
      </w:pPr>
      <w:r w:rsidRPr="00496807">
        <w:rPr>
          <w:rStyle w:val="Allmrkuseviide"/>
          <w:sz w:val="16"/>
          <w:szCs w:val="16"/>
        </w:rPr>
        <w:footnoteRef/>
      </w:r>
      <w:r w:rsidRPr="00496807">
        <w:rPr>
          <w:sz w:val="16"/>
          <w:szCs w:val="16"/>
        </w:rPr>
        <w:t xml:space="preserve"> Isikuandmete töötlemisest teavitamise kohustus tuleneb </w:t>
      </w:r>
      <w:r w:rsidR="0069169B">
        <w:rPr>
          <w:sz w:val="16"/>
          <w:szCs w:val="16"/>
        </w:rPr>
        <w:t>IKÜM-st</w:t>
      </w:r>
      <w:r w:rsidRPr="00496807">
        <w:rPr>
          <w:sz w:val="16"/>
          <w:szCs w:val="16"/>
        </w:rPr>
        <w:t>, teavitamata jätmine on põhjen</w:t>
      </w:r>
      <w:r w:rsidR="00DF378A">
        <w:rPr>
          <w:sz w:val="16"/>
          <w:szCs w:val="16"/>
        </w:rPr>
        <w:t>datud väga erandlikel juhtudel.</w:t>
      </w:r>
    </w:p>
  </w:footnote>
  <w:footnote w:id="6">
    <w:p w14:paraId="1266F64D" w14:textId="5FC6CE35" w:rsidR="00651996" w:rsidRPr="00496807" w:rsidRDefault="00651996">
      <w:pPr>
        <w:pStyle w:val="Allmrkusetekst"/>
        <w:rPr>
          <w:rFonts w:hint="eastAsia"/>
          <w:sz w:val="16"/>
          <w:szCs w:val="16"/>
        </w:rPr>
      </w:pPr>
      <w:r w:rsidRPr="00496807">
        <w:rPr>
          <w:rStyle w:val="Allmrkuseviide"/>
          <w:sz w:val="16"/>
          <w:szCs w:val="16"/>
        </w:rPr>
        <w:footnoteRef/>
      </w:r>
      <w:r w:rsidRPr="00496807">
        <w:rPr>
          <w:sz w:val="16"/>
          <w:szCs w:val="16"/>
        </w:rPr>
        <w:t xml:space="preserve"> </w:t>
      </w:r>
      <w:r>
        <w:rPr>
          <w:sz w:val="16"/>
          <w:szCs w:val="16"/>
        </w:rPr>
        <w:t>IKÜM-i</w:t>
      </w:r>
      <w:r w:rsidRPr="00496807">
        <w:rPr>
          <w:sz w:val="16"/>
          <w:szCs w:val="16"/>
        </w:rPr>
        <w:t xml:space="preserve"> kohaselt tuleb andmesubjektile esitada isikuandmete töötlemise kohta teave ehk nn andmekaitsetingimused, mis peavad vastam</w:t>
      </w:r>
      <w:r w:rsidR="00DF378A">
        <w:rPr>
          <w:sz w:val="16"/>
          <w:szCs w:val="16"/>
        </w:rPr>
        <w:t>a IKÜM art 12 – 14 sätestatule.</w:t>
      </w:r>
    </w:p>
  </w:footnote>
  <w:footnote w:id="7">
    <w:p w14:paraId="46CFD232" w14:textId="26BFDE73" w:rsidR="00651996" w:rsidRPr="00DF378A" w:rsidRDefault="00651996" w:rsidP="00AF32F3">
      <w:pPr>
        <w:pStyle w:val="Footnote"/>
        <w:ind w:left="0" w:firstLine="0"/>
        <w:jc w:val="both"/>
        <w:rPr>
          <w:rFonts w:hint="eastAsia"/>
          <w:sz w:val="16"/>
          <w:szCs w:val="16"/>
        </w:rPr>
      </w:pPr>
      <w:r w:rsidRPr="00496807">
        <w:rPr>
          <w:rStyle w:val="Allmrkuseviide"/>
          <w:sz w:val="16"/>
          <w:szCs w:val="16"/>
        </w:rPr>
        <w:footnoteRef/>
      </w:r>
      <w:r w:rsidRPr="00496807">
        <w:rPr>
          <w:sz w:val="16"/>
          <w:szCs w:val="16"/>
        </w:rPr>
        <w:t xml:space="preserve">Isikuandmete edastamine on lubatud üksnes sellisesse riiki, </w:t>
      </w:r>
      <w:r>
        <w:rPr>
          <w:sz w:val="16"/>
          <w:szCs w:val="16"/>
        </w:rPr>
        <w:t>millel</w:t>
      </w:r>
      <w:r w:rsidRPr="00496807">
        <w:rPr>
          <w:sz w:val="16"/>
          <w:szCs w:val="16"/>
        </w:rPr>
        <w:t xml:space="preserve"> on piisav andmekaitse tase (Euroopa Liidu liikmesriigid; Euroopa</w:t>
      </w:r>
      <w:r>
        <w:rPr>
          <w:sz w:val="16"/>
          <w:szCs w:val="16"/>
        </w:rPr>
        <w:t xml:space="preserve"> </w:t>
      </w:r>
      <w:r w:rsidRPr="00496807">
        <w:rPr>
          <w:sz w:val="16"/>
          <w:szCs w:val="16"/>
        </w:rPr>
        <w:t xml:space="preserve">Majanduspiirkonna lepinguga ühinenud riigid; riigid, mille isikuandmete kaitse tase on Euroopa Komisjoni poolt hinnatud piisavaks). Isikuandmete </w:t>
      </w:r>
      <w:r>
        <w:rPr>
          <w:sz w:val="16"/>
          <w:szCs w:val="16"/>
        </w:rPr>
        <w:t xml:space="preserve">nn </w:t>
      </w:r>
      <w:r w:rsidRPr="00496807">
        <w:rPr>
          <w:sz w:val="16"/>
          <w:szCs w:val="16"/>
        </w:rPr>
        <w:t xml:space="preserve">kolmandatesse riikidesse edastamine toimub </w:t>
      </w:r>
      <w:r>
        <w:rPr>
          <w:sz w:val="16"/>
          <w:szCs w:val="16"/>
        </w:rPr>
        <w:t>IKÜM</w:t>
      </w:r>
      <w:r w:rsidRPr="00496807">
        <w:rPr>
          <w:sz w:val="16"/>
          <w:szCs w:val="16"/>
        </w:rPr>
        <w:t xml:space="preserve"> artiklite 44</w:t>
      </w:r>
      <w:r w:rsidR="00AF32F3">
        <w:rPr>
          <w:sz w:val="16"/>
          <w:szCs w:val="16"/>
        </w:rPr>
        <w:t>–</w:t>
      </w:r>
      <w:r w:rsidRPr="00496807">
        <w:rPr>
          <w:sz w:val="16"/>
          <w:szCs w:val="16"/>
        </w:rPr>
        <w:t xml:space="preserve">50 alusel. </w:t>
      </w:r>
      <w:r>
        <w:rPr>
          <w:sz w:val="16"/>
          <w:szCs w:val="16"/>
        </w:rPr>
        <w:t xml:space="preserve">Täiendav teave: </w:t>
      </w:r>
      <w:hyperlink r:id="rId2" w:history="1">
        <w:r w:rsidRPr="00BB20D3">
          <w:rPr>
            <w:rStyle w:val="Hperlink"/>
            <w:sz w:val="16"/>
            <w:szCs w:val="16"/>
          </w:rPr>
          <w:t>https://www.aki.ee/isikuandmed/andmetootlejale/isikuandmete-edastamine-valisriiki</w:t>
        </w:r>
      </w:hyperlink>
      <w:r w:rsidR="00DF378A">
        <w:rPr>
          <w:sz w:val="16"/>
          <w:szCs w:val="16"/>
        </w:rPr>
        <w:t>.</w:t>
      </w:r>
    </w:p>
  </w:footnote>
  <w:footnote w:id="8">
    <w:p w14:paraId="20D70A5A" w14:textId="2C20C070" w:rsidR="00123FD0" w:rsidRPr="0069169B" w:rsidRDefault="00123FD0" w:rsidP="000C3BFC">
      <w:pPr>
        <w:pStyle w:val="Allmrkusetekst"/>
        <w:jc w:val="both"/>
        <w:rPr>
          <w:rFonts w:hint="eastAsia"/>
          <w:sz w:val="16"/>
          <w:szCs w:val="16"/>
        </w:rPr>
      </w:pPr>
      <w:r w:rsidRPr="0069169B">
        <w:rPr>
          <w:rStyle w:val="Allmrkuseviide"/>
          <w:sz w:val="16"/>
          <w:szCs w:val="16"/>
        </w:rPr>
        <w:footnoteRef/>
      </w:r>
      <w:r w:rsidRPr="0069169B">
        <w:rPr>
          <w:sz w:val="16"/>
          <w:szCs w:val="16"/>
        </w:rPr>
        <w:t xml:space="preserve"> </w:t>
      </w:r>
      <w:r w:rsidR="000C3BFC" w:rsidRPr="0069169B">
        <w:rPr>
          <w:sz w:val="16"/>
          <w:szCs w:val="16"/>
        </w:rPr>
        <w:t>Taotluse saab a</w:t>
      </w:r>
      <w:r w:rsidRPr="0069169B">
        <w:rPr>
          <w:sz w:val="16"/>
          <w:szCs w:val="16"/>
        </w:rPr>
        <w:t>llkirjasta</w:t>
      </w:r>
      <w:r w:rsidR="000C3BFC" w:rsidRPr="0069169B">
        <w:rPr>
          <w:sz w:val="16"/>
          <w:szCs w:val="16"/>
        </w:rPr>
        <w:t>da</w:t>
      </w:r>
      <w:r w:rsidRPr="0069169B">
        <w:rPr>
          <w:sz w:val="16"/>
          <w:szCs w:val="16"/>
        </w:rPr>
        <w:t xml:space="preserve"> vaid isik, kellel on vastava asutuse/ettevõtte esindusõigus või </w:t>
      </w:r>
      <w:r w:rsidR="0069169B">
        <w:rPr>
          <w:sz w:val="16"/>
          <w:szCs w:val="16"/>
        </w:rPr>
        <w:t>teda on volit</w:t>
      </w:r>
      <w:r w:rsidR="00767986">
        <w:rPr>
          <w:sz w:val="16"/>
          <w:szCs w:val="16"/>
        </w:rPr>
        <w:t>atud</w:t>
      </w:r>
      <w:r w:rsidR="0069169B">
        <w:rPr>
          <w:sz w:val="16"/>
          <w:szCs w:val="16"/>
        </w:rPr>
        <w:t xml:space="preserve"> taotlust esitama</w:t>
      </w:r>
      <w:r w:rsidRPr="0069169B">
        <w:rPr>
          <w:sz w:val="16"/>
          <w:szCs w:val="16"/>
        </w:rPr>
        <w:t>. Kui allkirjastaja on volitatud taotlust esitama, siis esitada volitust tõendav d</w:t>
      </w:r>
      <w:r w:rsidR="00DF378A">
        <w:rPr>
          <w:sz w:val="16"/>
          <w:szCs w:val="16"/>
        </w:rPr>
        <w:t>okument (volikiri, leping vms).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6451"/>
    <w:multiLevelType w:val="hybridMultilevel"/>
    <w:tmpl w:val="7F8EFE64"/>
    <w:lvl w:ilvl="0" w:tplc="B9B03982">
      <w:numFmt w:val="bullet"/>
      <w:lvlText w:val="-"/>
      <w:lvlJc w:val="left"/>
      <w:pPr>
        <w:ind w:left="720" w:hanging="360"/>
      </w:pPr>
      <w:rPr>
        <w:rFonts w:ascii="Arial" w:eastAsia="Calibri" w:hAnsi="Arial" w:cs="Arial" w:hint="default"/>
        <w:color w:val="000000" w:themeColor="tex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FAC6AA4"/>
    <w:multiLevelType w:val="hybridMultilevel"/>
    <w:tmpl w:val="D7324F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064B89"/>
    <w:multiLevelType w:val="hybridMultilevel"/>
    <w:tmpl w:val="18001A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7F40EA0"/>
    <w:multiLevelType w:val="hybridMultilevel"/>
    <w:tmpl w:val="839A3B96"/>
    <w:lvl w:ilvl="0" w:tplc="6D805254">
      <w:start w:val="1"/>
      <w:numFmt w:val="bullet"/>
      <w:pStyle w:val="Bulletedtext"/>
      <w:lvlText w:val=""/>
      <w:lvlJc w:val="left"/>
      <w:pPr>
        <w:tabs>
          <w:tab w:val="num" w:pos="720"/>
        </w:tabs>
        <w:ind w:left="720" w:hanging="360"/>
      </w:pPr>
      <w:rPr>
        <w:rFonts w:ascii="Wingdings" w:hAnsi="Wingdings" w:hint="default"/>
        <w:color w:val="FF00FF"/>
        <w:sz w:val="20"/>
      </w:rPr>
    </w:lvl>
    <w:lvl w:ilvl="1" w:tplc="68E6B2EA">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C62546C"/>
    <w:multiLevelType w:val="hybridMultilevel"/>
    <w:tmpl w:val="E3F00DB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A72D9E"/>
    <w:multiLevelType w:val="hybridMultilevel"/>
    <w:tmpl w:val="02106EC6"/>
    <w:lvl w:ilvl="0" w:tplc="7F5A093E">
      <w:start w:val="5"/>
      <w:numFmt w:val="bullet"/>
      <w:lvlText w:val="-"/>
      <w:lvlJc w:val="left"/>
      <w:pPr>
        <w:ind w:left="720" w:hanging="360"/>
      </w:pPr>
      <w:rPr>
        <w:rFonts w:ascii="Liberation Serif" w:eastAsia="SimSun" w:hAnsi="Liberation Serif" w:cs="Mang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25620A0"/>
    <w:multiLevelType w:val="hybridMultilevel"/>
    <w:tmpl w:val="84BC8F5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49B600E4"/>
    <w:multiLevelType w:val="hybridMultilevel"/>
    <w:tmpl w:val="C638E964"/>
    <w:lvl w:ilvl="0" w:tplc="42DC7026">
      <w:numFmt w:val="bullet"/>
      <w:lvlText w:val="-"/>
      <w:lvlJc w:val="left"/>
      <w:pPr>
        <w:ind w:left="360" w:hanging="360"/>
      </w:pPr>
      <w:rPr>
        <w:rFonts w:ascii="Arial" w:eastAsia="Times New Roman"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52C46D81"/>
    <w:multiLevelType w:val="hybridMultilevel"/>
    <w:tmpl w:val="7E3E96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46C6B99"/>
    <w:multiLevelType w:val="hybridMultilevel"/>
    <w:tmpl w:val="426A3194"/>
    <w:lvl w:ilvl="0" w:tplc="04250001">
      <w:start w:val="1"/>
      <w:numFmt w:val="bullet"/>
      <w:lvlText w:val=""/>
      <w:lvlJc w:val="left"/>
      <w:pPr>
        <w:ind w:left="783" w:hanging="360"/>
      </w:pPr>
      <w:rPr>
        <w:rFonts w:ascii="Symbol" w:hAnsi="Symbol" w:hint="default"/>
      </w:rPr>
    </w:lvl>
    <w:lvl w:ilvl="1" w:tplc="04250003" w:tentative="1">
      <w:start w:val="1"/>
      <w:numFmt w:val="bullet"/>
      <w:lvlText w:val="o"/>
      <w:lvlJc w:val="left"/>
      <w:pPr>
        <w:ind w:left="1503" w:hanging="360"/>
      </w:pPr>
      <w:rPr>
        <w:rFonts w:ascii="Courier New" w:hAnsi="Courier New" w:cs="Courier New" w:hint="default"/>
      </w:rPr>
    </w:lvl>
    <w:lvl w:ilvl="2" w:tplc="04250005" w:tentative="1">
      <w:start w:val="1"/>
      <w:numFmt w:val="bullet"/>
      <w:lvlText w:val=""/>
      <w:lvlJc w:val="left"/>
      <w:pPr>
        <w:ind w:left="2223" w:hanging="360"/>
      </w:pPr>
      <w:rPr>
        <w:rFonts w:ascii="Wingdings" w:hAnsi="Wingdings" w:hint="default"/>
      </w:rPr>
    </w:lvl>
    <w:lvl w:ilvl="3" w:tplc="04250001" w:tentative="1">
      <w:start w:val="1"/>
      <w:numFmt w:val="bullet"/>
      <w:lvlText w:val=""/>
      <w:lvlJc w:val="left"/>
      <w:pPr>
        <w:ind w:left="2943" w:hanging="360"/>
      </w:pPr>
      <w:rPr>
        <w:rFonts w:ascii="Symbol" w:hAnsi="Symbol" w:hint="default"/>
      </w:rPr>
    </w:lvl>
    <w:lvl w:ilvl="4" w:tplc="04250003" w:tentative="1">
      <w:start w:val="1"/>
      <w:numFmt w:val="bullet"/>
      <w:lvlText w:val="o"/>
      <w:lvlJc w:val="left"/>
      <w:pPr>
        <w:ind w:left="3663" w:hanging="360"/>
      </w:pPr>
      <w:rPr>
        <w:rFonts w:ascii="Courier New" w:hAnsi="Courier New" w:cs="Courier New" w:hint="default"/>
      </w:rPr>
    </w:lvl>
    <w:lvl w:ilvl="5" w:tplc="04250005" w:tentative="1">
      <w:start w:val="1"/>
      <w:numFmt w:val="bullet"/>
      <w:lvlText w:val=""/>
      <w:lvlJc w:val="left"/>
      <w:pPr>
        <w:ind w:left="4383" w:hanging="360"/>
      </w:pPr>
      <w:rPr>
        <w:rFonts w:ascii="Wingdings" w:hAnsi="Wingdings" w:hint="default"/>
      </w:rPr>
    </w:lvl>
    <w:lvl w:ilvl="6" w:tplc="04250001" w:tentative="1">
      <w:start w:val="1"/>
      <w:numFmt w:val="bullet"/>
      <w:lvlText w:val=""/>
      <w:lvlJc w:val="left"/>
      <w:pPr>
        <w:ind w:left="5103" w:hanging="360"/>
      </w:pPr>
      <w:rPr>
        <w:rFonts w:ascii="Symbol" w:hAnsi="Symbol" w:hint="default"/>
      </w:rPr>
    </w:lvl>
    <w:lvl w:ilvl="7" w:tplc="04250003" w:tentative="1">
      <w:start w:val="1"/>
      <w:numFmt w:val="bullet"/>
      <w:lvlText w:val="o"/>
      <w:lvlJc w:val="left"/>
      <w:pPr>
        <w:ind w:left="5823" w:hanging="360"/>
      </w:pPr>
      <w:rPr>
        <w:rFonts w:ascii="Courier New" w:hAnsi="Courier New" w:cs="Courier New" w:hint="default"/>
      </w:rPr>
    </w:lvl>
    <w:lvl w:ilvl="8" w:tplc="04250005" w:tentative="1">
      <w:start w:val="1"/>
      <w:numFmt w:val="bullet"/>
      <w:lvlText w:val=""/>
      <w:lvlJc w:val="left"/>
      <w:pPr>
        <w:ind w:left="6543" w:hanging="360"/>
      </w:pPr>
      <w:rPr>
        <w:rFonts w:ascii="Wingdings" w:hAnsi="Wingdings" w:hint="default"/>
      </w:rPr>
    </w:lvl>
  </w:abstractNum>
  <w:abstractNum w:abstractNumId="12" w15:restartNumberingAfterBreak="0">
    <w:nsid w:val="57A221A3"/>
    <w:multiLevelType w:val="hybridMultilevel"/>
    <w:tmpl w:val="6D3617A6"/>
    <w:lvl w:ilvl="0" w:tplc="A32E91D4">
      <w:start w:val="1"/>
      <w:numFmt w:val="bullet"/>
      <w:pStyle w:val="BulletLevel1"/>
      <w:lvlText w:val="‒"/>
      <w:lvlJc w:val="left"/>
      <w:pPr>
        <w:ind w:left="502" w:hanging="360"/>
      </w:pPr>
      <w:rPr>
        <w:rFonts w:ascii="Arial" w:hAnsi="Arial" w:hint="default"/>
      </w:rPr>
    </w:lvl>
    <w:lvl w:ilvl="1" w:tplc="C2B2C36A">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FAA55D0"/>
    <w:multiLevelType w:val="hybridMultilevel"/>
    <w:tmpl w:val="3DECE6D2"/>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4" w15:restartNumberingAfterBreak="0">
    <w:nsid w:val="6BCB0CFA"/>
    <w:multiLevelType w:val="hybridMultilevel"/>
    <w:tmpl w:val="047079B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70EA1929"/>
    <w:multiLevelType w:val="multilevel"/>
    <w:tmpl w:val="210E96EE"/>
    <w:lvl w:ilvl="0">
      <w:start w:val="1"/>
      <w:numFmt w:val="decimal"/>
      <w:lvlText w:val="%1."/>
      <w:lvlJc w:val="left"/>
      <w:pPr>
        <w:ind w:left="360" w:hanging="360"/>
      </w:pPr>
      <w:rPr>
        <w:rFonts w:hint="default"/>
        <w:b/>
        <w:i w:val="0"/>
      </w:rPr>
    </w:lvl>
    <w:lvl w:ilvl="1">
      <w:start w:val="1"/>
      <w:numFmt w:val="decimal"/>
      <w:isLgl/>
      <w:lvlText w:val="%1.%2"/>
      <w:lvlJc w:val="left"/>
      <w:pPr>
        <w:ind w:left="785"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D630CD"/>
    <w:multiLevelType w:val="hybridMultilevel"/>
    <w:tmpl w:val="D07486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EFF46C4"/>
    <w:multiLevelType w:val="hybridMultilevel"/>
    <w:tmpl w:val="24B4587A"/>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16cid:durableId="1366323255">
    <w:abstractNumId w:val="4"/>
  </w:num>
  <w:num w:numId="2" w16cid:durableId="1142893044">
    <w:abstractNumId w:val="7"/>
  </w:num>
  <w:num w:numId="3" w16cid:durableId="1555770734">
    <w:abstractNumId w:val="2"/>
  </w:num>
  <w:num w:numId="4" w16cid:durableId="518281340">
    <w:abstractNumId w:val="8"/>
  </w:num>
  <w:num w:numId="5" w16cid:durableId="1403673312">
    <w:abstractNumId w:val="3"/>
  </w:num>
  <w:num w:numId="6" w16cid:durableId="1237085646">
    <w:abstractNumId w:val="1"/>
  </w:num>
  <w:num w:numId="7" w16cid:durableId="1129859079">
    <w:abstractNumId w:val="13"/>
  </w:num>
  <w:num w:numId="8" w16cid:durableId="2141343831">
    <w:abstractNumId w:val="17"/>
  </w:num>
  <w:num w:numId="9" w16cid:durableId="208618045">
    <w:abstractNumId w:val="14"/>
  </w:num>
  <w:num w:numId="10" w16cid:durableId="1847286808">
    <w:abstractNumId w:val="5"/>
  </w:num>
  <w:num w:numId="11" w16cid:durableId="946157884">
    <w:abstractNumId w:val="16"/>
  </w:num>
  <w:num w:numId="12" w16cid:durableId="1710762267">
    <w:abstractNumId w:val="10"/>
  </w:num>
  <w:num w:numId="13" w16cid:durableId="2099862575">
    <w:abstractNumId w:val="11"/>
  </w:num>
  <w:num w:numId="14" w16cid:durableId="964313488">
    <w:abstractNumId w:val="9"/>
  </w:num>
  <w:num w:numId="15" w16cid:durableId="1434544942">
    <w:abstractNumId w:val="15"/>
  </w:num>
  <w:num w:numId="16" w16cid:durableId="1319848889">
    <w:abstractNumId w:val="6"/>
  </w:num>
  <w:num w:numId="17" w16cid:durableId="170612197">
    <w:abstractNumId w:val="12"/>
  </w:num>
  <w:num w:numId="18" w16cid:durableId="108268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03FCB"/>
    <w:rsid w:val="000378F3"/>
    <w:rsid w:val="00053609"/>
    <w:rsid w:val="0007522F"/>
    <w:rsid w:val="00092EC2"/>
    <w:rsid w:val="000949F0"/>
    <w:rsid w:val="000A1819"/>
    <w:rsid w:val="000C23A6"/>
    <w:rsid w:val="000C3BFC"/>
    <w:rsid w:val="000F40C4"/>
    <w:rsid w:val="00100390"/>
    <w:rsid w:val="0010381E"/>
    <w:rsid w:val="00105B98"/>
    <w:rsid w:val="00113253"/>
    <w:rsid w:val="001139A7"/>
    <w:rsid w:val="00115C58"/>
    <w:rsid w:val="001168D6"/>
    <w:rsid w:val="00123FD0"/>
    <w:rsid w:val="0012795C"/>
    <w:rsid w:val="00145CA2"/>
    <w:rsid w:val="0015262F"/>
    <w:rsid w:val="00156B72"/>
    <w:rsid w:val="001638F7"/>
    <w:rsid w:val="0016463C"/>
    <w:rsid w:val="00170CBF"/>
    <w:rsid w:val="00192013"/>
    <w:rsid w:val="00194026"/>
    <w:rsid w:val="00194F20"/>
    <w:rsid w:val="001A53AD"/>
    <w:rsid w:val="001B4A77"/>
    <w:rsid w:val="001B725E"/>
    <w:rsid w:val="001B7330"/>
    <w:rsid w:val="001D7E0F"/>
    <w:rsid w:val="001E0B71"/>
    <w:rsid w:val="001E2647"/>
    <w:rsid w:val="001F0ADA"/>
    <w:rsid w:val="002014EF"/>
    <w:rsid w:val="00212E40"/>
    <w:rsid w:val="002230FE"/>
    <w:rsid w:val="00232EF5"/>
    <w:rsid w:val="002351BA"/>
    <w:rsid w:val="0026144D"/>
    <w:rsid w:val="00266DEE"/>
    <w:rsid w:val="002763F0"/>
    <w:rsid w:val="002812E0"/>
    <w:rsid w:val="00283A41"/>
    <w:rsid w:val="00284DCD"/>
    <w:rsid w:val="0029087F"/>
    <w:rsid w:val="002A3B2A"/>
    <w:rsid w:val="002A3C04"/>
    <w:rsid w:val="002B1E3A"/>
    <w:rsid w:val="002B7300"/>
    <w:rsid w:val="002D3CFD"/>
    <w:rsid w:val="002E7BB7"/>
    <w:rsid w:val="00306E8A"/>
    <w:rsid w:val="00307D93"/>
    <w:rsid w:val="00311E55"/>
    <w:rsid w:val="0031214C"/>
    <w:rsid w:val="0032370A"/>
    <w:rsid w:val="00337D4B"/>
    <w:rsid w:val="00343E6D"/>
    <w:rsid w:val="00354292"/>
    <w:rsid w:val="00360BA9"/>
    <w:rsid w:val="00363A91"/>
    <w:rsid w:val="003653AB"/>
    <w:rsid w:val="00373AF4"/>
    <w:rsid w:val="00376345"/>
    <w:rsid w:val="003766BB"/>
    <w:rsid w:val="003819E3"/>
    <w:rsid w:val="00385416"/>
    <w:rsid w:val="003979AC"/>
    <w:rsid w:val="003A1888"/>
    <w:rsid w:val="003C3D68"/>
    <w:rsid w:val="003C7B52"/>
    <w:rsid w:val="003E65A6"/>
    <w:rsid w:val="003F2899"/>
    <w:rsid w:val="003F5365"/>
    <w:rsid w:val="003F624F"/>
    <w:rsid w:val="0041401E"/>
    <w:rsid w:val="004344A3"/>
    <w:rsid w:val="00470691"/>
    <w:rsid w:val="00470A1F"/>
    <w:rsid w:val="004717E2"/>
    <w:rsid w:val="00476317"/>
    <w:rsid w:val="00481FA3"/>
    <w:rsid w:val="004924A3"/>
    <w:rsid w:val="00496807"/>
    <w:rsid w:val="004B3A8A"/>
    <w:rsid w:val="004B549C"/>
    <w:rsid w:val="004D7C5C"/>
    <w:rsid w:val="004E5EE8"/>
    <w:rsid w:val="0050015A"/>
    <w:rsid w:val="00500D63"/>
    <w:rsid w:val="00513453"/>
    <w:rsid w:val="00517FD7"/>
    <w:rsid w:val="00526B08"/>
    <w:rsid w:val="005271B9"/>
    <w:rsid w:val="00533641"/>
    <w:rsid w:val="00536ACB"/>
    <w:rsid w:val="005409DE"/>
    <w:rsid w:val="005473AF"/>
    <w:rsid w:val="00554A4B"/>
    <w:rsid w:val="0056333D"/>
    <w:rsid w:val="00563B9D"/>
    <w:rsid w:val="005838C4"/>
    <w:rsid w:val="00584C85"/>
    <w:rsid w:val="005960D8"/>
    <w:rsid w:val="005A1E48"/>
    <w:rsid w:val="005A6D8A"/>
    <w:rsid w:val="005B3343"/>
    <w:rsid w:val="005B3AA7"/>
    <w:rsid w:val="005C15E7"/>
    <w:rsid w:val="005C36F0"/>
    <w:rsid w:val="005C63AE"/>
    <w:rsid w:val="005C7A5E"/>
    <w:rsid w:val="005E6AA8"/>
    <w:rsid w:val="005F22A5"/>
    <w:rsid w:val="0060180D"/>
    <w:rsid w:val="00612206"/>
    <w:rsid w:val="00614698"/>
    <w:rsid w:val="00616E36"/>
    <w:rsid w:val="006177FD"/>
    <w:rsid w:val="00621CEB"/>
    <w:rsid w:val="00622F5F"/>
    <w:rsid w:val="0062342F"/>
    <w:rsid w:val="00624BE8"/>
    <w:rsid w:val="00633525"/>
    <w:rsid w:val="006466AF"/>
    <w:rsid w:val="0064750B"/>
    <w:rsid w:val="00651996"/>
    <w:rsid w:val="00674D0A"/>
    <w:rsid w:val="00677FC6"/>
    <w:rsid w:val="00683E41"/>
    <w:rsid w:val="006900BA"/>
    <w:rsid w:val="0069169B"/>
    <w:rsid w:val="00691D60"/>
    <w:rsid w:val="006A0891"/>
    <w:rsid w:val="006A3689"/>
    <w:rsid w:val="006B3AC3"/>
    <w:rsid w:val="006B75CC"/>
    <w:rsid w:val="006C2148"/>
    <w:rsid w:val="006C4236"/>
    <w:rsid w:val="006D05E8"/>
    <w:rsid w:val="006D49BB"/>
    <w:rsid w:val="007061A9"/>
    <w:rsid w:val="007119EB"/>
    <w:rsid w:val="00717653"/>
    <w:rsid w:val="0074661D"/>
    <w:rsid w:val="00746DF9"/>
    <w:rsid w:val="007645C6"/>
    <w:rsid w:val="00767986"/>
    <w:rsid w:val="0078095C"/>
    <w:rsid w:val="007951FB"/>
    <w:rsid w:val="007A0532"/>
    <w:rsid w:val="007A0DF4"/>
    <w:rsid w:val="007B316C"/>
    <w:rsid w:val="007C1841"/>
    <w:rsid w:val="007C75CA"/>
    <w:rsid w:val="007D086B"/>
    <w:rsid w:val="007D1A86"/>
    <w:rsid w:val="007D58EE"/>
    <w:rsid w:val="007E293B"/>
    <w:rsid w:val="00800B01"/>
    <w:rsid w:val="00804756"/>
    <w:rsid w:val="00806415"/>
    <w:rsid w:val="008140D3"/>
    <w:rsid w:val="008156ED"/>
    <w:rsid w:val="008161F0"/>
    <w:rsid w:val="0081785D"/>
    <w:rsid w:val="00822E80"/>
    <w:rsid w:val="008346F7"/>
    <w:rsid w:val="008362F8"/>
    <w:rsid w:val="008371C6"/>
    <w:rsid w:val="008413FD"/>
    <w:rsid w:val="00846004"/>
    <w:rsid w:val="00851344"/>
    <w:rsid w:val="00851F5B"/>
    <w:rsid w:val="008555A7"/>
    <w:rsid w:val="00857CF1"/>
    <w:rsid w:val="00861D5F"/>
    <w:rsid w:val="00864B83"/>
    <w:rsid w:val="008778C2"/>
    <w:rsid w:val="008828BF"/>
    <w:rsid w:val="00882FDB"/>
    <w:rsid w:val="00883042"/>
    <w:rsid w:val="00892E9C"/>
    <w:rsid w:val="00893C85"/>
    <w:rsid w:val="008A0D8E"/>
    <w:rsid w:val="008A623B"/>
    <w:rsid w:val="008B7F67"/>
    <w:rsid w:val="008C003D"/>
    <w:rsid w:val="008C00AF"/>
    <w:rsid w:val="008C2EF9"/>
    <w:rsid w:val="008C3989"/>
    <w:rsid w:val="008C3D13"/>
    <w:rsid w:val="008D43B6"/>
    <w:rsid w:val="008E0606"/>
    <w:rsid w:val="008E0CAE"/>
    <w:rsid w:val="008E1057"/>
    <w:rsid w:val="008E3833"/>
    <w:rsid w:val="008E5774"/>
    <w:rsid w:val="008E650F"/>
    <w:rsid w:val="008F37C8"/>
    <w:rsid w:val="009044A4"/>
    <w:rsid w:val="00960A37"/>
    <w:rsid w:val="009951A0"/>
    <w:rsid w:val="00996CED"/>
    <w:rsid w:val="009A2AC8"/>
    <w:rsid w:val="009B6F9D"/>
    <w:rsid w:val="009D206D"/>
    <w:rsid w:val="009D62E9"/>
    <w:rsid w:val="009E35E8"/>
    <w:rsid w:val="009E6F9D"/>
    <w:rsid w:val="009F078A"/>
    <w:rsid w:val="009F4313"/>
    <w:rsid w:val="00A04D3F"/>
    <w:rsid w:val="00A20631"/>
    <w:rsid w:val="00A22D47"/>
    <w:rsid w:val="00A31619"/>
    <w:rsid w:val="00A324EF"/>
    <w:rsid w:val="00A34212"/>
    <w:rsid w:val="00A44AC4"/>
    <w:rsid w:val="00A474BE"/>
    <w:rsid w:val="00A50DA3"/>
    <w:rsid w:val="00A536AA"/>
    <w:rsid w:val="00A57C63"/>
    <w:rsid w:val="00A62908"/>
    <w:rsid w:val="00A724DF"/>
    <w:rsid w:val="00A879A2"/>
    <w:rsid w:val="00A92C5F"/>
    <w:rsid w:val="00AA4AEB"/>
    <w:rsid w:val="00AC1FF1"/>
    <w:rsid w:val="00AC7B4A"/>
    <w:rsid w:val="00AD570B"/>
    <w:rsid w:val="00AE457D"/>
    <w:rsid w:val="00AF32F3"/>
    <w:rsid w:val="00AF56D3"/>
    <w:rsid w:val="00B033CC"/>
    <w:rsid w:val="00B06639"/>
    <w:rsid w:val="00B1287B"/>
    <w:rsid w:val="00B131F3"/>
    <w:rsid w:val="00B15DFE"/>
    <w:rsid w:val="00B2056B"/>
    <w:rsid w:val="00B22030"/>
    <w:rsid w:val="00B3098C"/>
    <w:rsid w:val="00B34316"/>
    <w:rsid w:val="00B4159C"/>
    <w:rsid w:val="00B50488"/>
    <w:rsid w:val="00B50615"/>
    <w:rsid w:val="00B625FA"/>
    <w:rsid w:val="00B63688"/>
    <w:rsid w:val="00B74F1C"/>
    <w:rsid w:val="00B86EA1"/>
    <w:rsid w:val="00B93291"/>
    <w:rsid w:val="00BB3E07"/>
    <w:rsid w:val="00BC113F"/>
    <w:rsid w:val="00BD451A"/>
    <w:rsid w:val="00BD64F7"/>
    <w:rsid w:val="00BE4EF4"/>
    <w:rsid w:val="00C0170B"/>
    <w:rsid w:val="00C02578"/>
    <w:rsid w:val="00C0702F"/>
    <w:rsid w:val="00C157F0"/>
    <w:rsid w:val="00C25ADB"/>
    <w:rsid w:val="00C335AD"/>
    <w:rsid w:val="00C34CD7"/>
    <w:rsid w:val="00C45928"/>
    <w:rsid w:val="00C72E62"/>
    <w:rsid w:val="00C77FD6"/>
    <w:rsid w:val="00CA4AE4"/>
    <w:rsid w:val="00CA5566"/>
    <w:rsid w:val="00CB5F50"/>
    <w:rsid w:val="00CC0A20"/>
    <w:rsid w:val="00CC7751"/>
    <w:rsid w:val="00CE0EF3"/>
    <w:rsid w:val="00CF6631"/>
    <w:rsid w:val="00CF66E0"/>
    <w:rsid w:val="00D06540"/>
    <w:rsid w:val="00D174C8"/>
    <w:rsid w:val="00D217DD"/>
    <w:rsid w:val="00D21DAE"/>
    <w:rsid w:val="00D251E4"/>
    <w:rsid w:val="00D26CFA"/>
    <w:rsid w:val="00D26E3F"/>
    <w:rsid w:val="00D35E7A"/>
    <w:rsid w:val="00D53520"/>
    <w:rsid w:val="00D61E12"/>
    <w:rsid w:val="00D628B5"/>
    <w:rsid w:val="00D7240A"/>
    <w:rsid w:val="00D75620"/>
    <w:rsid w:val="00D76103"/>
    <w:rsid w:val="00D8391F"/>
    <w:rsid w:val="00D851DF"/>
    <w:rsid w:val="00D915FE"/>
    <w:rsid w:val="00D95715"/>
    <w:rsid w:val="00DA4EB2"/>
    <w:rsid w:val="00DB1C2A"/>
    <w:rsid w:val="00DB3FA8"/>
    <w:rsid w:val="00DB696A"/>
    <w:rsid w:val="00DD0957"/>
    <w:rsid w:val="00DE0C8B"/>
    <w:rsid w:val="00DE64CE"/>
    <w:rsid w:val="00DF378A"/>
    <w:rsid w:val="00E14808"/>
    <w:rsid w:val="00E20D1D"/>
    <w:rsid w:val="00E2599F"/>
    <w:rsid w:val="00E44C77"/>
    <w:rsid w:val="00E52C42"/>
    <w:rsid w:val="00E76BDF"/>
    <w:rsid w:val="00E8644E"/>
    <w:rsid w:val="00E87687"/>
    <w:rsid w:val="00E87EBD"/>
    <w:rsid w:val="00E915F0"/>
    <w:rsid w:val="00EA37EA"/>
    <w:rsid w:val="00EA482C"/>
    <w:rsid w:val="00EA515F"/>
    <w:rsid w:val="00EA5B23"/>
    <w:rsid w:val="00EB3183"/>
    <w:rsid w:val="00EC32EA"/>
    <w:rsid w:val="00EC3B2A"/>
    <w:rsid w:val="00EC5FA1"/>
    <w:rsid w:val="00ED0012"/>
    <w:rsid w:val="00ED2120"/>
    <w:rsid w:val="00ED54C8"/>
    <w:rsid w:val="00ED5A74"/>
    <w:rsid w:val="00ED7568"/>
    <w:rsid w:val="00ED779F"/>
    <w:rsid w:val="00EE66E5"/>
    <w:rsid w:val="00EE7203"/>
    <w:rsid w:val="00EF3A22"/>
    <w:rsid w:val="00EF68FB"/>
    <w:rsid w:val="00F03446"/>
    <w:rsid w:val="00F05A40"/>
    <w:rsid w:val="00F063D5"/>
    <w:rsid w:val="00F14AA5"/>
    <w:rsid w:val="00F22B14"/>
    <w:rsid w:val="00F27D21"/>
    <w:rsid w:val="00F32910"/>
    <w:rsid w:val="00F356BD"/>
    <w:rsid w:val="00F37CAC"/>
    <w:rsid w:val="00F4606F"/>
    <w:rsid w:val="00F46D45"/>
    <w:rsid w:val="00F46FDB"/>
    <w:rsid w:val="00F565CB"/>
    <w:rsid w:val="00F5697F"/>
    <w:rsid w:val="00F5773C"/>
    <w:rsid w:val="00F65A7D"/>
    <w:rsid w:val="00F80710"/>
    <w:rsid w:val="00F85F8D"/>
    <w:rsid w:val="00F93A6E"/>
    <w:rsid w:val="00FB0A7F"/>
    <w:rsid w:val="00FB0BC1"/>
    <w:rsid w:val="00FB6D16"/>
    <w:rsid w:val="00FC44B2"/>
    <w:rsid w:val="00FC4569"/>
    <w:rsid w:val="00FC60BC"/>
    <w:rsid w:val="00FD0383"/>
    <w:rsid w:val="00FF168C"/>
    <w:rsid w:val="040635D5"/>
    <w:rsid w:val="05C64139"/>
    <w:rsid w:val="11746590"/>
    <w:rsid w:val="1186A0DE"/>
    <w:rsid w:val="12E31056"/>
    <w:rsid w:val="148EB7EB"/>
    <w:rsid w:val="15366911"/>
    <w:rsid w:val="16E8FC4C"/>
    <w:rsid w:val="176F0595"/>
    <w:rsid w:val="1D087B81"/>
    <w:rsid w:val="20F23F8E"/>
    <w:rsid w:val="20F88A83"/>
    <w:rsid w:val="23C42B1D"/>
    <w:rsid w:val="32942419"/>
    <w:rsid w:val="33DCD557"/>
    <w:rsid w:val="3FFAD6E5"/>
    <w:rsid w:val="4F091181"/>
    <w:rsid w:val="504860A2"/>
    <w:rsid w:val="581793FC"/>
    <w:rsid w:val="5862904D"/>
    <w:rsid w:val="60C31F1B"/>
    <w:rsid w:val="640747F1"/>
    <w:rsid w:val="6678B0F9"/>
    <w:rsid w:val="692BE45A"/>
    <w:rsid w:val="6D745B69"/>
    <w:rsid w:val="6E86BBEE"/>
    <w:rsid w:val="76AAA7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E3AA7"/>
  <w15:docId w15:val="{E6D8F6F4-06A4-4032-92BF-ACC3AE27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pPr>
      <w:suppressAutoHyphens/>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Allmrkuseviide">
    <w:name w:val="footnote reference"/>
    <w:aliases w:val="FR"/>
    <w:basedOn w:val="Liguvaikefont"/>
    <w:uiPriority w:val="99"/>
    <w:rPr>
      <w:position w:val="0"/>
      <w:vertAlign w:val="superscript"/>
    </w:rPr>
  </w:style>
  <w:style w:type="table" w:styleId="Kontuurtabel">
    <w:name w:val="Table Grid"/>
    <w:basedOn w:val="Normaaltabel"/>
    <w:uiPriority w:val="39"/>
    <w:rsid w:val="0041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996CED"/>
    <w:rPr>
      <w:sz w:val="16"/>
      <w:szCs w:val="16"/>
    </w:rPr>
  </w:style>
  <w:style w:type="paragraph" w:styleId="Kommentaaritekst">
    <w:name w:val="annotation text"/>
    <w:basedOn w:val="Normaallaad"/>
    <w:link w:val="KommentaaritekstMrk"/>
    <w:uiPriority w:val="99"/>
    <w:unhideWhenUsed/>
    <w:rsid w:val="00996CED"/>
    <w:rPr>
      <w:sz w:val="20"/>
      <w:szCs w:val="18"/>
    </w:rPr>
  </w:style>
  <w:style w:type="character" w:customStyle="1" w:styleId="KommentaaritekstMrk">
    <w:name w:val="Kommentaari tekst Märk"/>
    <w:basedOn w:val="Liguvaikefont"/>
    <w:link w:val="Kommentaaritekst"/>
    <w:uiPriority w:val="99"/>
    <w:rsid w:val="00996CED"/>
    <w:rPr>
      <w:sz w:val="20"/>
      <w:szCs w:val="18"/>
    </w:rPr>
  </w:style>
  <w:style w:type="paragraph" w:styleId="Kommentaariteema">
    <w:name w:val="annotation subject"/>
    <w:basedOn w:val="Kommentaaritekst"/>
    <w:next w:val="Kommentaaritekst"/>
    <w:link w:val="KommentaariteemaMrk"/>
    <w:uiPriority w:val="99"/>
    <w:semiHidden/>
    <w:unhideWhenUsed/>
    <w:rsid w:val="00996CED"/>
    <w:rPr>
      <w:b/>
      <w:bCs/>
    </w:rPr>
  </w:style>
  <w:style w:type="character" w:customStyle="1" w:styleId="KommentaariteemaMrk">
    <w:name w:val="Kommentaari teema Märk"/>
    <w:basedOn w:val="KommentaaritekstMrk"/>
    <w:link w:val="Kommentaariteema"/>
    <w:uiPriority w:val="99"/>
    <w:semiHidden/>
    <w:rsid w:val="00996CED"/>
    <w:rPr>
      <w:b/>
      <w:bCs/>
      <w:sz w:val="20"/>
      <w:szCs w:val="18"/>
    </w:rPr>
  </w:style>
  <w:style w:type="paragraph" w:styleId="Allmrkusetekst">
    <w:name w:val="footnote text"/>
    <w:aliases w:val="KTR footnote"/>
    <w:basedOn w:val="Normaallaad"/>
    <w:link w:val="AllmrkusetekstMrk"/>
    <w:uiPriority w:val="99"/>
    <w:unhideWhenUsed/>
    <w:qFormat/>
    <w:rsid w:val="00ED2120"/>
    <w:rPr>
      <w:sz w:val="20"/>
      <w:szCs w:val="18"/>
    </w:rPr>
  </w:style>
  <w:style w:type="character" w:customStyle="1" w:styleId="AllmrkusetekstMrk">
    <w:name w:val="Allmärkuse tekst Märk"/>
    <w:aliases w:val="KTR footnote Märk"/>
    <w:basedOn w:val="Liguvaikefont"/>
    <w:link w:val="Allmrkusetekst"/>
    <w:uiPriority w:val="99"/>
    <w:rsid w:val="00ED2120"/>
    <w:rPr>
      <w:sz w:val="20"/>
      <w:szCs w:val="18"/>
    </w:rPr>
  </w:style>
  <w:style w:type="character" w:styleId="Hperlink">
    <w:name w:val="Hyperlink"/>
    <w:basedOn w:val="Liguvaikefont"/>
    <w:uiPriority w:val="99"/>
    <w:unhideWhenUsed/>
    <w:rsid w:val="00ED2120"/>
    <w:rPr>
      <w:color w:val="0563C1" w:themeColor="hyperlink"/>
      <w:u w:val="single"/>
    </w:rPr>
  </w:style>
  <w:style w:type="character" w:customStyle="1" w:styleId="UnresolvedMention1">
    <w:name w:val="Unresolved Mention1"/>
    <w:basedOn w:val="Liguvaikefont"/>
    <w:uiPriority w:val="99"/>
    <w:semiHidden/>
    <w:unhideWhenUsed/>
    <w:rsid w:val="00ED2120"/>
    <w:rPr>
      <w:color w:val="605E5C"/>
      <w:shd w:val="clear" w:color="auto" w:fill="E1DFDD"/>
    </w:rPr>
  </w:style>
  <w:style w:type="character" w:customStyle="1" w:styleId="normaltextrun">
    <w:name w:val="normaltextrun"/>
    <w:basedOn w:val="Liguvaikefont"/>
    <w:rsid w:val="00A50DA3"/>
  </w:style>
  <w:style w:type="character" w:styleId="Klastatudhperlink">
    <w:name w:val="FollowedHyperlink"/>
    <w:basedOn w:val="Liguvaikefont"/>
    <w:uiPriority w:val="99"/>
    <w:semiHidden/>
    <w:unhideWhenUsed/>
    <w:rsid w:val="00D174C8"/>
    <w:rPr>
      <w:color w:val="954F72" w:themeColor="followedHyperlink"/>
      <w:u w:val="single"/>
    </w:rPr>
  </w:style>
  <w:style w:type="paragraph" w:styleId="Loendilik">
    <w:name w:val="List Paragraph"/>
    <w:basedOn w:val="Normaallaad"/>
    <w:uiPriority w:val="34"/>
    <w:qFormat/>
    <w:rsid w:val="006B75CC"/>
    <w:pPr>
      <w:widowControl/>
      <w:suppressAutoHyphens w:val="0"/>
      <w:autoSpaceDN/>
      <w:ind w:left="720"/>
      <w:contextualSpacing/>
      <w:textAlignment w:val="auto"/>
    </w:pPr>
    <w:rPr>
      <w:rFonts w:ascii="Times New Roman" w:eastAsia="Times New Roman" w:hAnsi="Times New Roman" w:cs="Times New Roman"/>
      <w:b/>
      <w:kern w:val="0"/>
      <w:szCs w:val="20"/>
      <w:lang w:val="en-GB" w:eastAsia="en-US" w:bidi="ar-SA"/>
    </w:rPr>
  </w:style>
  <w:style w:type="paragraph" w:customStyle="1" w:styleId="Default">
    <w:name w:val="Default"/>
    <w:rsid w:val="00536ACB"/>
    <w:pPr>
      <w:widowControl/>
      <w:autoSpaceDE w:val="0"/>
      <w:adjustRightInd w:val="0"/>
      <w:textAlignment w:val="auto"/>
    </w:pPr>
    <w:rPr>
      <w:rFonts w:ascii="Calibri" w:hAnsi="Calibri" w:cs="Calibri"/>
      <w:color w:val="000000"/>
      <w:kern w:val="0"/>
      <w:lang w:bidi="ar-SA"/>
    </w:rPr>
  </w:style>
  <w:style w:type="paragraph" w:customStyle="1" w:styleId="Bulletedtext">
    <w:name w:val="Bulleted text"/>
    <w:basedOn w:val="Kehatekst"/>
    <w:qFormat/>
    <w:rsid w:val="00FC60BC"/>
    <w:pPr>
      <w:widowControl/>
      <w:numPr>
        <w:numId w:val="5"/>
      </w:numPr>
      <w:tabs>
        <w:tab w:val="clear" w:pos="720"/>
        <w:tab w:val="num" w:pos="360"/>
      </w:tabs>
      <w:suppressAutoHyphens w:val="0"/>
      <w:autoSpaceDN/>
      <w:spacing w:before="260" w:after="0" w:line="260" w:lineRule="atLeast"/>
      <w:ind w:left="0" w:firstLine="0"/>
      <w:textAlignment w:val="auto"/>
    </w:pPr>
    <w:rPr>
      <w:rFonts w:ascii="Arial" w:eastAsia="Times New Roman" w:hAnsi="Arial" w:cs="Times New Roman"/>
      <w:kern w:val="0"/>
      <w:sz w:val="20"/>
      <w:szCs w:val="24"/>
      <w:lang w:eastAsia="en-US" w:bidi="ar-SA"/>
    </w:rPr>
  </w:style>
  <w:style w:type="paragraph" w:styleId="Kehatekst">
    <w:name w:val="Body Text"/>
    <w:basedOn w:val="Normaallaad"/>
    <w:link w:val="KehatekstMrk"/>
    <w:uiPriority w:val="99"/>
    <w:semiHidden/>
    <w:unhideWhenUsed/>
    <w:rsid w:val="00FC60BC"/>
    <w:pPr>
      <w:spacing w:after="120"/>
    </w:pPr>
    <w:rPr>
      <w:szCs w:val="21"/>
    </w:rPr>
  </w:style>
  <w:style w:type="character" w:customStyle="1" w:styleId="KehatekstMrk">
    <w:name w:val="Kehatekst Märk"/>
    <w:basedOn w:val="Liguvaikefont"/>
    <w:link w:val="Kehatekst"/>
    <w:uiPriority w:val="99"/>
    <w:semiHidden/>
    <w:rsid w:val="00FC60BC"/>
    <w:rPr>
      <w:szCs w:val="21"/>
    </w:rPr>
  </w:style>
  <w:style w:type="paragraph" w:customStyle="1" w:styleId="TNSBodyText">
    <w:name w:val="TNS Body Text"/>
    <w:qFormat/>
    <w:rsid w:val="00F356BD"/>
    <w:pPr>
      <w:widowControl/>
      <w:autoSpaceDN/>
      <w:spacing w:after="200" w:line="280" w:lineRule="exact"/>
      <w:textAlignment w:val="auto"/>
    </w:pPr>
    <w:rPr>
      <w:rFonts w:ascii="Verdana" w:eastAsia="Calibri" w:hAnsi="Verdana" w:cs="Times New Roman"/>
      <w:color w:val="333333"/>
      <w:kern w:val="0"/>
      <w:sz w:val="18"/>
      <w:szCs w:val="18"/>
      <w:lang w:val="en-AU" w:eastAsia="en-AU" w:bidi="ar-SA"/>
    </w:rPr>
  </w:style>
  <w:style w:type="paragraph" w:customStyle="1" w:styleId="Mainbodytext">
    <w:name w:val="Main body text"/>
    <w:basedOn w:val="Normaallaad"/>
    <w:link w:val="MainbodytextChar"/>
    <w:qFormat/>
    <w:rsid w:val="00F356BD"/>
    <w:pPr>
      <w:widowControl/>
      <w:suppressAutoHyphens w:val="0"/>
      <w:autoSpaceDN/>
      <w:spacing w:before="120" w:after="120"/>
      <w:textAlignment w:val="auto"/>
    </w:pPr>
    <w:rPr>
      <w:rFonts w:ascii="Arial" w:eastAsiaTheme="minorEastAsia" w:hAnsi="Arial" w:cstheme="minorBidi"/>
      <w:kern w:val="0"/>
      <w:sz w:val="20"/>
      <w:szCs w:val="22"/>
      <w:lang w:eastAsia="en-AU" w:bidi="ar-SA"/>
    </w:rPr>
  </w:style>
  <w:style w:type="character" w:customStyle="1" w:styleId="MainbodytextChar">
    <w:name w:val="Main body text Char"/>
    <w:link w:val="Mainbodytext"/>
    <w:locked/>
    <w:rsid w:val="00F356BD"/>
    <w:rPr>
      <w:rFonts w:ascii="Arial" w:eastAsiaTheme="minorEastAsia" w:hAnsi="Arial" w:cstheme="minorBidi"/>
      <w:kern w:val="0"/>
      <w:sz w:val="20"/>
      <w:szCs w:val="22"/>
      <w:lang w:eastAsia="en-AU" w:bidi="ar-SA"/>
    </w:rPr>
  </w:style>
  <w:style w:type="character" w:customStyle="1" w:styleId="fontstyle01">
    <w:name w:val="fontstyle01"/>
    <w:rsid w:val="00CB5F50"/>
    <w:rPr>
      <w:rFonts w:ascii="Calibri" w:hAnsi="Calibri" w:cs="Calibri" w:hint="default"/>
      <w:b w:val="0"/>
      <w:bCs w:val="0"/>
      <w:i w:val="0"/>
      <w:iCs w:val="0"/>
      <w:color w:val="000000"/>
      <w:sz w:val="24"/>
      <w:szCs w:val="24"/>
    </w:rPr>
  </w:style>
  <w:style w:type="paragraph" w:styleId="Jutumullitekst">
    <w:name w:val="Balloon Text"/>
    <w:basedOn w:val="Normaallaad"/>
    <w:link w:val="JutumullitekstMrk"/>
    <w:uiPriority w:val="99"/>
    <w:semiHidden/>
    <w:unhideWhenUsed/>
    <w:rsid w:val="00F46FDB"/>
    <w:rPr>
      <w:rFonts w:ascii="Segoe UI" w:hAnsi="Segoe UI"/>
      <w:sz w:val="18"/>
      <w:szCs w:val="16"/>
    </w:rPr>
  </w:style>
  <w:style w:type="character" w:customStyle="1" w:styleId="JutumullitekstMrk">
    <w:name w:val="Jutumullitekst Märk"/>
    <w:basedOn w:val="Liguvaikefont"/>
    <w:link w:val="Jutumullitekst"/>
    <w:uiPriority w:val="99"/>
    <w:semiHidden/>
    <w:rsid w:val="00F46FDB"/>
    <w:rPr>
      <w:rFonts w:ascii="Segoe UI" w:hAnsi="Segoe UI"/>
      <w:sz w:val="18"/>
      <w:szCs w:val="16"/>
    </w:rPr>
  </w:style>
  <w:style w:type="character" w:styleId="Lahendamatamainimine">
    <w:name w:val="Unresolved Mention"/>
    <w:basedOn w:val="Liguvaikefont"/>
    <w:uiPriority w:val="99"/>
    <w:semiHidden/>
    <w:unhideWhenUsed/>
    <w:rsid w:val="00E14808"/>
    <w:rPr>
      <w:color w:val="605E5C"/>
      <w:shd w:val="clear" w:color="auto" w:fill="E1DFDD"/>
    </w:rPr>
  </w:style>
  <w:style w:type="paragraph" w:customStyle="1" w:styleId="BulletLevel1">
    <w:name w:val="Bullet Level 1"/>
    <w:basedOn w:val="Normaallaad"/>
    <w:link w:val="BulletLevel1Char"/>
    <w:qFormat/>
    <w:rsid w:val="000378F3"/>
    <w:pPr>
      <w:widowControl/>
      <w:numPr>
        <w:numId w:val="17"/>
      </w:numPr>
      <w:suppressAutoHyphens w:val="0"/>
      <w:autoSpaceDN/>
      <w:spacing w:after="120" w:line="280" w:lineRule="exact"/>
      <w:ind w:left="284" w:hanging="284"/>
      <w:textAlignment w:val="auto"/>
    </w:pPr>
    <w:rPr>
      <w:rFonts w:ascii="Arial" w:eastAsia="Calibri" w:hAnsi="Arial" w:cs="Times New Roman"/>
      <w:kern w:val="0"/>
      <w:sz w:val="20"/>
      <w:szCs w:val="18"/>
      <w:lang w:eastAsia="en-AU" w:bidi="ar-SA"/>
    </w:rPr>
  </w:style>
  <w:style w:type="character" w:customStyle="1" w:styleId="BulletLevel1Char">
    <w:name w:val="Bullet Level 1 Char"/>
    <w:basedOn w:val="Liguvaikefont"/>
    <w:link w:val="BulletLevel1"/>
    <w:rsid w:val="000378F3"/>
    <w:rPr>
      <w:rFonts w:ascii="Arial" w:eastAsia="Calibri" w:hAnsi="Arial" w:cs="Times New Roman"/>
      <w:kern w:val="0"/>
      <w:sz w:val="20"/>
      <w:szCs w:val="18"/>
      <w:lang w:eastAsia="en-AU" w:bidi="ar-SA"/>
    </w:rPr>
  </w:style>
  <w:style w:type="character" w:styleId="Mainimine">
    <w:name w:val="Mention"/>
    <w:basedOn w:val="Liguvaikefont"/>
    <w:uiPriority w:val="99"/>
    <w:unhideWhenUsed/>
    <w:rsid w:val="008E650F"/>
    <w:rPr>
      <w:color w:val="2B579A"/>
      <w:shd w:val="clear" w:color="auto" w:fill="E1DFDD"/>
    </w:rPr>
  </w:style>
  <w:style w:type="paragraph" w:styleId="Pis">
    <w:name w:val="header"/>
    <w:basedOn w:val="Normaallaad"/>
    <w:link w:val="PisMrk"/>
    <w:uiPriority w:val="99"/>
    <w:semiHidden/>
    <w:unhideWhenUsed/>
    <w:rsid w:val="0078095C"/>
    <w:pPr>
      <w:tabs>
        <w:tab w:val="center" w:pos="4680"/>
        <w:tab w:val="right" w:pos="9360"/>
      </w:tabs>
    </w:pPr>
    <w:rPr>
      <w:szCs w:val="21"/>
    </w:rPr>
  </w:style>
  <w:style w:type="character" w:customStyle="1" w:styleId="PisMrk">
    <w:name w:val="Päis Märk"/>
    <w:basedOn w:val="Liguvaikefont"/>
    <w:link w:val="Pis"/>
    <w:uiPriority w:val="99"/>
    <w:semiHidden/>
    <w:rsid w:val="006466AF"/>
    <w:rPr>
      <w:szCs w:val="21"/>
    </w:rPr>
  </w:style>
  <w:style w:type="paragraph" w:styleId="Jalus">
    <w:name w:val="footer"/>
    <w:basedOn w:val="Normaallaad"/>
    <w:link w:val="JalusMrk"/>
    <w:uiPriority w:val="99"/>
    <w:semiHidden/>
    <w:unhideWhenUsed/>
    <w:rsid w:val="0078095C"/>
    <w:pPr>
      <w:tabs>
        <w:tab w:val="center" w:pos="4680"/>
        <w:tab w:val="right" w:pos="9360"/>
      </w:tabs>
    </w:pPr>
    <w:rPr>
      <w:szCs w:val="21"/>
    </w:rPr>
  </w:style>
  <w:style w:type="character" w:customStyle="1" w:styleId="JalusMrk">
    <w:name w:val="Jalus Märk"/>
    <w:basedOn w:val="Liguvaikefont"/>
    <w:link w:val="Jalus"/>
    <w:uiPriority w:val="99"/>
    <w:semiHidden/>
    <w:rsid w:val="006466A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3906">
      <w:bodyDiv w:val="1"/>
      <w:marLeft w:val="0"/>
      <w:marRight w:val="0"/>
      <w:marTop w:val="0"/>
      <w:marBottom w:val="0"/>
      <w:divBdr>
        <w:top w:val="none" w:sz="0" w:space="0" w:color="auto"/>
        <w:left w:val="none" w:sz="0" w:space="0" w:color="auto"/>
        <w:bottom w:val="none" w:sz="0" w:space="0" w:color="auto"/>
        <w:right w:val="none" w:sz="0" w:space="0" w:color="auto"/>
      </w:divBdr>
    </w:div>
    <w:div w:id="709111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niinas@emor.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or@emor.ee" TargetMode="External"/><Relationship Id="rId17" Type="http://schemas.openxmlformats.org/officeDocument/2006/relationships/hyperlink" Target="https://www.kantaremor.ee/principy-konfidencialnosti/" TargetMode="External"/><Relationship Id="rId2" Type="http://schemas.openxmlformats.org/officeDocument/2006/relationships/customXml" Target="../customXml/item2.xml"/><Relationship Id="rId16" Type="http://schemas.openxmlformats.org/officeDocument/2006/relationships/hyperlink" Target="https://www.kantaremor.ee/privaatsuspoliitik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anniste@riigikantselei.ee" TargetMode="External"/><Relationship Id="rId5" Type="http://schemas.openxmlformats.org/officeDocument/2006/relationships/numbering" Target="numbering.xml"/><Relationship Id="rId15" Type="http://schemas.openxmlformats.org/officeDocument/2006/relationships/hyperlink" Target="https://rr-taotlus.smit.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kantselei.ee/sites/default/files/documents/2025-10/2025%2009%20AA%2024%20seire%20raport.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ki.ee/isikuandmed/andmetootlejale/isikuandmete-edastamine-valisriiki" TargetMode="External"/><Relationship Id="rId1" Type="http://schemas.openxmlformats.org/officeDocument/2006/relationships/hyperlink" Target="https://www.aki.ee/isikuandmed/andmetootlejale/isikuandmete-edastamine-valisriik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05DD7A65C2A34DB68E98EF96616719" ma:contentTypeVersion="18" ma:contentTypeDescription="Create a new document." ma:contentTypeScope="" ma:versionID="1c9211d7128f328fdfd9bd402a109b1d">
  <xsd:schema xmlns:xsd="http://www.w3.org/2001/XMLSchema" xmlns:xs="http://www.w3.org/2001/XMLSchema" xmlns:p="http://schemas.microsoft.com/office/2006/metadata/properties" xmlns:ns3="f8116023-05fd-497c-91e4-9224d9effafe" xmlns:ns4="572ce783-6655-4afe-9bf2-98a1aa8e8799" targetNamespace="http://schemas.microsoft.com/office/2006/metadata/properties" ma:root="true" ma:fieldsID="d1aaafe5bc4b8d79984b2efd8253addb" ns3:_="" ns4:_="">
    <xsd:import namespace="f8116023-05fd-497c-91e4-9224d9effafe"/>
    <xsd:import namespace="572ce783-6655-4afe-9bf2-98a1aa8e87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16023-05fd-497c-91e4-9224d9ef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ce783-6655-4afe-9bf2-98a1aa8e87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8116023-05fd-497c-91e4-9224d9effa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B486D-A903-44C9-96C8-922354B29A6A}">
  <ds:schemaRefs>
    <ds:schemaRef ds:uri="http://schemas.openxmlformats.org/officeDocument/2006/bibliography"/>
  </ds:schemaRefs>
</ds:datastoreItem>
</file>

<file path=customXml/itemProps2.xml><?xml version="1.0" encoding="utf-8"?>
<ds:datastoreItem xmlns:ds="http://schemas.openxmlformats.org/officeDocument/2006/customXml" ds:itemID="{391D5B0A-6CB9-46FD-8C09-338E4803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16023-05fd-497c-91e4-9224d9effafe"/>
    <ds:schemaRef ds:uri="572ce783-6655-4afe-9bf2-98a1aa8e8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16B9E-E5A7-4AD0-8043-7A617344DDFE}">
  <ds:schemaRefs>
    <ds:schemaRef ds:uri="http://schemas.microsoft.com/office/2006/metadata/properties"/>
    <ds:schemaRef ds:uri="http://schemas.microsoft.com/office/infopath/2007/PartnerControls"/>
    <ds:schemaRef ds:uri="f8116023-05fd-497c-91e4-9224d9effafe"/>
  </ds:schemaRefs>
</ds:datastoreItem>
</file>

<file path=customXml/itemProps4.xml><?xml version="1.0" encoding="utf-8"?>
<ds:datastoreItem xmlns:ds="http://schemas.openxmlformats.org/officeDocument/2006/customXml" ds:itemID="{88CD27BF-AAF0-46D2-8C49-8F8E39DF0FA0}">
  <ds:schemaRefs>
    <ds:schemaRef ds:uri="http://schemas.microsoft.com/sharepoint/v3/contenttype/forms"/>
  </ds:schemaRefs>
</ds:datastoreItem>
</file>

<file path=docMetadata/LabelInfo.xml><?xml version="1.0" encoding="utf-8"?>
<clbl:labelList xmlns:clbl="http://schemas.microsoft.com/office/2020/mipLabelMetadata">
  <clbl:label id="{3741da7a-79c1-417c-b408-16c0bfe99fca}"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Normal</Template>
  <TotalTime>15</TotalTime>
  <Pages>9</Pages>
  <Words>3964</Words>
  <Characters>22995</Characters>
  <Application>Microsoft Office Word</Application>
  <DocSecurity>0</DocSecurity>
  <Lines>191</Lines>
  <Paragraphs>53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Taotlus isikuandmete töötlemiseks teadusuuringus - Avalik arvamus riigikaitsest</vt:lpstr>
      <vt:lpstr>Taotlus isikuandmete töötlemiseks teadusuuringus - Avalik arvamus riigikaitsest</vt:lpstr>
    </vt:vector>
  </TitlesOfParts>
  <Company>Justiitsministeerium</Company>
  <LinksUpToDate>false</LinksUpToDate>
  <CharactersWithSpaces>26906</CharactersWithSpaces>
  <SharedDoc>false</SharedDoc>
  <HLinks>
    <vt:vector size="66" baseType="variant">
      <vt:variant>
        <vt:i4>589919</vt:i4>
      </vt:variant>
      <vt:variant>
        <vt:i4>18</vt:i4>
      </vt:variant>
      <vt:variant>
        <vt:i4>0</vt:i4>
      </vt:variant>
      <vt:variant>
        <vt:i4>5</vt:i4>
      </vt:variant>
      <vt:variant>
        <vt:lpwstr>https://www.kantaremor.ee/principy-konfidencialnosti/</vt:lpwstr>
      </vt:variant>
      <vt:variant>
        <vt:lpwstr/>
      </vt:variant>
      <vt:variant>
        <vt:i4>2687073</vt:i4>
      </vt:variant>
      <vt:variant>
        <vt:i4>15</vt:i4>
      </vt:variant>
      <vt:variant>
        <vt:i4>0</vt:i4>
      </vt:variant>
      <vt:variant>
        <vt:i4>5</vt:i4>
      </vt:variant>
      <vt:variant>
        <vt:lpwstr>https://www.kantaremor.ee/privaatsuspoliitika/</vt:lpwstr>
      </vt:variant>
      <vt:variant>
        <vt:lpwstr/>
      </vt:variant>
      <vt:variant>
        <vt:i4>3538989</vt:i4>
      </vt:variant>
      <vt:variant>
        <vt:i4>12</vt:i4>
      </vt:variant>
      <vt:variant>
        <vt:i4>0</vt:i4>
      </vt:variant>
      <vt:variant>
        <vt:i4>5</vt:i4>
      </vt:variant>
      <vt:variant>
        <vt:lpwstr>https://rr-taotlus.smit.ee/</vt:lpwstr>
      </vt:variant>
      <vt:variant>
        <vt:lpwstr/>
      </vt:variant>
      <vt:variant>
        <vt:i4>3801121</vt:i4>
      </vt:variant>
      <vt:variant>
        <vt:i4>9</vt:i4>
      </vt:variant>
      <vt:variant>
        <vt:i4>0</vt:i4>
      </vt:variant>
      <vt:variant>
        <vt:i4>5</vt:i4>
      </vt:variant>
      <vt:variant>
        <vt:lpwstr>https://www.riigikantselei.ee/sites/default/files/documents/2025-10/2025 09 AA 24 seire raport.pdf</vt:lpwstr>
      </vt:variant>
      <vt:variant>
        <vt:lpwstr/>
      </vt:variant>
      <vt:variant>
        <vt:i4>4784188</vt:i4>
      </vt:variant>
      <vt:variant>
        <vt:i4>6</vt:i4>
      </vt:variant>
      <vt:variant>
        <vt:i4>0</vt:i4>
      </vt:variant>
      <vt:variant>
        <vt:i4>5</vt:i4>
      </vt:variant>
      <vt:variant>
        <vt:lpwstr>mailto:karin.niinas@emor.ee</vt:lpwstr>
      </vt:variant>
      <vt:variant>
        <vt:lpwstr/>
      </vt:variant>
      <vt:variant>
        <vt:i4>5374065</vt:i4>
      </vt:variant>
      <vt:variant>
        <vt:i4>3</vt:i4>
      </vt:variant>
      <vt:variant>
        <vt:i4>0</vt:i4>
      </vt:variant>
      <vt:variant>
        <vt:i4>5</vt:i4>
      </vt:variant>
      <vt:variant>
        <vt:lpwstr>mailto:emor@emor.ee</vt:lpwstr>
      </vt:variant>
      <vt:variant>
        <vt:lpwstr/>
      </vt:variant>
      <vt:variant>
        <vt:i4>1114226</vt:i4>
      </vt:variant>
      <vt:variant>
        <vt:i4>0</vt:i4>
      </vt:variant>
      <vt:variant>
        <vt:i4>0</vt:i4>
      </vt:variant>
      <vt:variant>
        <vt:i4>5</vt:i4>
      </vt:variant>
      <vt:variant>
        <vt:lpwstr>mailto:kristi.anniste@riigikantselei.ee</vt:lpwstr>
      </vt:variant>
      <vt:variant>
        <vt:lpwstr/>
      </vt:variant>
      <vt:variant>
        <vt:i4>6160472</vt:i4>
      </vt:variant>
      <vt:variant>
        <vt:i4>3</vt:i4>
      </vt:variant>
      <vt:variant>
        <vt:i4>0</vt:i4>
      </vt:variant>
      <vt:variant>
        <vt:i4>5</vt:i4>
      </vt:variant>
      <vt:variant>
        <vt:lpwstr>https://www.aki.ee/isikuandmed/andmetootlejale/isikuandmete-edastamine-valisriiki</vt:lpwstr>
      </vt:variant>
      <vt:variant>
        <vt:lpwstr/>
      </vt:variant>
      <vt:variant>
        <vt:i4>6160472</vt:i4>
      </vt:variant>
      <vt:variant>
        <vt:i4>0</vt:i4>
      </vt:variant>
      <vt:variant>
        <vt:i4>0</vt:i4>
      </vt:variant>
      <vt:variant>
        <vt:i4>5</vt:i4>
      </vt:variant>
      <vt:variant>
        <vt:lpwstr>https://www.aki.ee/isikuandmed/andmetootlejale/isikuandmete-edastamine-valisriiki</vt:lpwstr>
      </vt:variant>
      <vt:variant>
        <vt:lpwstr/>
      </vt:variant>
      <vt:variant>
        <vt:i4>1376355</vt:i4>
      </vt:variant>
      <vt:variant>
        <vt:i4>3</vt:i4>
      </vt:variant>
      <vt:variant>
        <vt:i4>0</vt:i4>
      </vt:variant>
      <vt:variant>
        <vt:i4>5</vt:i4>
      </vt:variant>
      <vt:variant>
        <vt:lpwstr>mailto:margit.vaik@kantar.com</vt:lpwstr>
      </vt:variant>
      <vt:variant>
        <vt:lpwstr/>
      </vt:variant>
      <vt:variant>
        <vt:i4>1376355</vt:i4>
      </vt:variant>
      <vt:variant>
        <vt:i4>0</vt:i4>
      </vt:variant>
      <vt:variant>
        <vt:i4>0</vt:i4>
      </vt:variant>
      <vt:variant>
        <vt:i4>5</vt:i4>
      </vt:variant>
      <vt:variant>
        <vt:lpwstr>mailto:margit.vaik@kantar.com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 isikuandmete töötlemiseks teadusuuringus - Avalik arvamus riigikaitsest</dc:title>
  <dc:subject/>
  <dc:creator>Liisa Ojangu</dc:creator>
  <cp:keywords/>
  <cp:lastModifiedBy>Kristi Anniste - RK</cp:lastModifiedBy>
  <cp:revision>4</cp:revision>
  <cp:lastPrinted>2024-02-21T21:46:00Z</cp:lastPrinted>
  <dcterms:created xsi:type="dcterms:W3CDTF">2026-02-12T08:57:00Z</dcterms:created>
  <dcterms:modified xsi:type="dcterms:W3CDTF">2026-02-13T12:49:00Z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0x010100D705DD7A65C2A34DB68E98EF96616719</vt:lpwstr>
  </property>
  <property fmtid="{D5CDD505-2E9C-101B-9397-08002B2CF9AE}" pid="3" name="_dlc_DocIdItemGuid">
    <vt:lpwstr>2e9d784c-a719-4d87-9365-c25f39a7f647</vt:lpwstr>
  </property>
  <property fmtid="{D5CDD505-2E9C-101B-9397-08002B2CF9AE}" pid="4" name="MSIP_Label_3741da7a-79c1-417c-b408-16c0bfe99fca_Enabled">
    <vt:lpwstr>true</vt:lpwstr>
  </property>
  <property fmtid="{D5CDD505-2E9C-101B-9397-08002B2CF9AE}" pid="5" name="MSIP_Label_3741da7a-79c1-417c-b408-16c0bfe99fca_SetDate">
    <vt:lpwstr>2025-01-29T10:48:21Z</vt:lpwstr>
  </property>
  <property fmtid="{D5CDD505-2E9C-101B-9397-08002B2CF9AE}" pid="6" name="MSIP_Label_3741da7a-79c1-417c-b408-16c0bfe99fca_Method">
    <vt:lpwstr>Standard</vt:lpwstr>
  </property>
  <property fmtid="{D5CDD505-2E9C-101B-9397-08002B2CF9AE}" pid="7" name="MSIP_Label_3741da7a-79c1-417c-b408-16c0bfe99fca_Name">
    <vt:lpwstr>Internal Only - Amber</vt:lpwstr>
  </property>
  <property fmtid="{D5CDD505-2E9C-101B-9397-08002B2CF9AE}" pid="8" name="MSIP_Label_3741da7a-79c1-417c-b408-16c0bfe99fca_SiteId">
    <vt:lpwstr>1e355c04-e0a4-42ed-8e2d-7351591f0ef1</vt:lpwstr>
  </property>
  <property fmtid="{D5CDD505-2E9C-101B-9397-08002B2CF9AE}" pid="9" name="MSIP_Label_3741da7a-79c1-417c-b408-16c0bfe99fca_ActionId">
    <vt:lpwstr>0112f093-c000-4fab-a281-c0ad140d5f72</vt:lpwstr>
  </property>
  <property fmtid="{D5CDD505-2E9C-101B-9397-08002B2CF9AE}" pid="10" name="MSIP_Label_3741da7a-79c1-417c-b408-16c0bfe99fca_ContentBits">
    <vt:lpwstr>0</vt:lpwstr>
  </property>
  <property fmtid="{D5CDD505-2E9C-101B-9397-08002B2CF9AE}" pid="11" name="GrammarlyDocumentId">
    <vt:lpwstr>cbd2232c973a76d02b2945166b8b930453657c7dcfeb15d94e8ca35cb660ea1d</vt:lpwstr>
  </property>
  <property fmtid="{D5CDD505-2E9C-101B-9397-08002B2CF9AE}" pid="12" name="MSIP_Label_defa4170-0d19-0005-0004-bc88714345d2_Enabled">
    <vt:lpwstr>true</vt:lpwstr>
  </property>
  <property fmtid="{D5CDD505-2E9C-101B-9397-08002B2CF9AE}" pid="13" name="MSIP_Label_defa4170-0d19-0005-0004-bc88714345d2_SetDate">
    <vt:lpwstr>2026-02-12T08:57:38Z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f74e13fc-3574-4853-ab1e-1d28f33c228f</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ies>
</file>